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10BBEC5E" w:rsidR="00430E61" w:rsidRPr="00134840" w:rsidRDefault="009F6583" w:rsidP="00A248B0">
      <w:pPr>
        <w:tabs>
          <w:tab w:val="center" w:pos="4536"/>
          <w:tab w:val="right" w:pos="9360"/>
          <w:tab w:val="right" w:pos="9639"/>
        </w:tabs>
        <w:ind w:right="20"/>
        <w:rPr>
          <w:rFonts w:ascii="Arial" w:hAnsi="Arial" w:cs="Arial"/>
          <w:b/>
          <w:bCs/>
        </w:rPr>
      </w:pPr>
      <w:r w:rsidRPr="00134840">
        <w:rPr>
          <w:rFonts w:ascii="Arial" w:hAnsi="Arial" w:cs="Arial"/>
          <w:b/>
          <w:bCs/>
        </w:rPr>
        <w:t>3GPP TSG RAN WG1 #1</w:t>
      </w:r>
      <w:r w:rsidR="008F1D82">
        <w:rPr>
          <w:rFonts w:ascii="Arial" w:hAnsi="Arial" w:cs="Arial"/>
          <w:b/>
          <w:bCs/>
        </w:rPr>
        <w:t>20</w:t>
      </w:r>
      <w:r w:rsidRPr="00134840">
        <w:rPr>
          <w:rFonts w:ascii="Arial" w:hAnsi="Arial" w:cs="Arial"/>
          <w:b/>
          <w:bCs/>
        </w:rPr>
        <w:tab/>
        <w:t xml:space="preserve">                                         </w:t>
      </w:r>
      <w:r w:rsidRPr="00134840">
        <w:rPr>
          <w:rFonts w:ascii="Arial" w:hAnsi="Arial" w:cs="Arial"/>
          <w:b/>
          <w:bCs/>
        </w:rPr>
        <w:tab/>
        <w:t xml:space="preserve">      </w:t>
      </w:r>
      <w:r w:rsidR="008E0A96" w:rsidRPr="00134840">
        <w:rPr>
          <w:rFonts w:ascii="Arial" w:hAnsi="Arial" w:cs="Arial"/>
          <w:b/>
          <w:bCs/>
        </w:rPr>
        <w:t xml:space="preserve">     </w:t>
      </w:r>
      <w:r w:rsidR="008F1D82" w:rsidRPr="008F1D82">
        <w:rPr>
          <w:rFonts w:ascii="Arial" w:hAnsi="Arial" w:cs="Arial"/>
          <w:b/>
          <w:bCs/>
        </w:rPr>
        <w:t>R1-2500789</w:t>
      </w:r>
    </w:p>
    <w:p w14:paraId="4DCC25B2" w14:textId="3ACC7FBA" w:rsidR="00B40A2C" w:rsidRPr="005E6DAE" w:rsidRDefault="0074435E" w:rsidP="00B40A2C">
      <w:pPr>
        <w:pStyle w:val="3GPPHeader"/>
        <w:contextualSpacing/>
        <w:rPr>
          <w:rFonts w:ascii="Arial" w:eastAsia="MS Mincho" w:hAnsi="Arial" w:cs="Arial"/>
          <w:bCs/>
          <w:szCs w:val="22"/>
          <w:lang w:val="en-GB" w:eastAsia="ja-JP"/>
        </w:rPr>
      </w:pPr>
      <w:r w:rsidRPr="003F767A">
        <w:rPr>
          <w:rFonts w:ascii="Arial" w:eastAsia="MS Mincho" w:hAnsi="Arial" w:cs="Arial"/>
          <w:bCs/>
          <w:szCs w:val="22"/>
          <w:lang w:val="en-GB" w:eastAsia="ja-JP"/>
        </w:rPr>
        <w:t>Athens, Greece, February 17</w:t>
      </w:r>
      <w:r w:rsidRPr="003F767A">
        <w:rPr>
          <w:rFonts w:ascii="Arial" w:eastAsia="MS Mincho" w:hAnsi="Arial" w:cs="Arial" w:hint="eastAsia"/>
          <w:bCs/>
          <w:szCs w:val="22"/>
          <w:vertAlign w:val="superscript"/>
          <w:lang w:val="en-GB" w:eastAsia="ja-JP"/>
        </w:rPr>
        <w:t>th</w:t>
      </w:r>
      <w:r w:rsidRPr="003F767A">
        <w:rPr>
          <w:rFonts w:ascii="Arial" w:eastAsia="MS Mincho" w:hAnsi="Arial" w:cs="Arial"/>
          <w:bCs/>
          <w:szCs w:val="22"/>
          <w:lang w:val="en-GB" w:eastAsia="ja-JP"/>
        </w:rPr>
        <w:t xml:space="preserve"> – 21</w:t>
      </w:r>
      <w:r w:rsidRPr="003F767A">
        <w:rPr>
          <w:rFonts w:ascii="Arial" w:eastAsia="MS Mincho" w:hAnsi="Arial" w:cs="Arial"/>
          <w:bCs/>
          <w:szCs w:val="22"/>
          <w:vertAlign w:val="superscript"/>
          <w:lang w:val="en-GB" w:eastAsia="ja-JP"/>
        </w:rPr>
        <w:t>st</w:t>
      </w:r>
      <w:r w:rsidRPr="003F767A">
        <w:rPr>
          <w:rFonts w:ascii="Arial" w:eastAsia="MS Mincho" w:hAnsi="Arial" w:cs="Arial"/>
          <w:bCs/>
          <w:szCs w:val="22"/>
          <w:lang w:val="en-GB" w:eastAsia="ja-JP"/>
        </w:rPr>
        <w:t>, 2025</w:t>
      </w:r>
    </w:p>
    <w:p w14:paraId="178D8C0D" w14:textId="77777777" w:rsidR="00E306B3" w:rsidRPr="00B40A2C" w:rsidRDefault="00E306B3" w:rsidP="00801CBA">
      <w:pPr>
        <w:pStyle w:val="3GPPHeader"/>
        <w:contextualSpacing/>
        <w:rPr>
          <w:sz w:val="22"/>
          <w:szCs w:val="22"/>
          <w:lang w:val="en-GB"/>
        </w:rPr>
      </w:pPr>
    </w:p>
    <w:p w14:paraId="3AC99794" w14:textId="25DF00F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65BA85BB" w:rsidR="00425046" w:rsidRDefault="00B90144" w:rsidP="00B90144">
      <w:pPr>
        <w:pStyle w:val="3GPPHeader"/>
        <w:rPr>
          <w:sz w:val="22"/>
          <w:szCs w:val="22"/>
        </w:rPr>
      </w:pPr>
      <w:r w:rsidRPr="00315C6E">
        <w:rPr>
          <w:sz w:val="22"/>
          <w:szCs w:val="22"/>
        </w:rPr>
        <w:t>Title:</w:t>
      </w:r>
      <w:r w:rsidRPr="00315C6E">
        <w:rPr>
          <w:sz w:val="22"/>
          <w:szCs w:val="22"/>
        </w:rPr>
        <w:tab/>
      </w:r>
      <w:r w:rsidR="00AC3E72" w:rsidRPr="00AC3E72">
        <w:rPr>
          <w:sz w:val="22"/>
          <w:szCs w:val="22"/>
        </w:rPr>
        <w:t>LP-WUS operation in IDLE/INACTIVE modes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721C7CCE" w:rsidR="001C4F93" w:rsidRDefault="00754F77" w:rsidP="00A421F5">
      <w:pPr>
        <w:pStyle w:val="0Maintext"/>
        <w:spacing w:after="120" w:afterAutospacing="0" w:line="240" w:lineRule="auto"/>
        <w:ind w:firstLine="0"/>
        <w:rPr>
          <w:lang w:val="en-US"/>
        </w:rPr>
      </w:pPr>
      <w:r>
        <w:rPr>
          <w:lang w:val="en-US"/>
        </w:rPr>
        <w:t xml:space="preserve">One of the objectives </w:t>
      </w:r>
      <w:r w:rsidR="00527894">
        <w:rPr>
          <w:lang w:val="en-US"/>
        </w:rPr>
        <w:t>in</w:t>
      </w:r>
      <w:r w:rsidR="00527894" w:rsidRPr="00527894">
        <w:rPr>
          <w:lang w:val="en-US"/>
        </w:rPr>
        <w:t xml:space="preserve"> </w:t>
      </w:r>
      <w:r w:rsidR="00527894">
        <w:rPr>
          <w:lang w:val="en-US"/>
        </w:rPr>
        <w:t>Rel-19 WI on LP-WUS/WUR (</w:t>
      </w:r>
      <w:r w:rsidR="00527894" w:rsidRPr="00527894">
        <w:rPr>
          <w:lang w:val="en-US"/>
        </w:rPr>
        <w:t>RP-241824</w:t>
      </w:r>
      <w:r w:rsidR="00527894">
        <w:rPr>
          <w:lang w:val="en-US"/>
        </w:rPr>
        <w:t xml:space="preserve">) </w:t>
      </w:r>
      <w:r>
        <w:rPr>
          <w:lang w:val="en-US"/>
        </w:rPr>
        <w:t xml:space="preserve">is to </w:t>
      </w:r>
      <w:r w:rsidR="00527894">
        <w:rPr>
          <w:lang w:val="en-US"/>
        </w:rPr>
        <w:t xml:space="preserve">support </w:t>
      </w:r>
      <w:r>
        <w:rPr>
          <w:lang w:val="en-US"/>
        </w:rPr>
        <w:t>LP-WUS operation in idle/inactive mode:</w:t>
      </w:r>
    </w:p>
    <w:tbl>
      <w:tblPr>
        <w:tblStyle w:val="TableGrid"/>
        <w:tblW w:w="0" w:type="auto"/>
        <w:tblLook w:val="04A0" w:firstRow="1" w:lastRow="0" w:firstColumn="1" w:lastColumn="0" w:noHBand="0" w:noVBand="1"/>
      </w:tblPr>
      <w:tblGrid>
        <w:gridCol w:w="9576"/>
      </w:tblGrid>
      <w:tr w:rsidR="00D3152B" w:rsidRPr="00CF6979" w14:paraId="79C0B7D8" w14:textId="77777777" w:rsidTr="00D3152B">
        <w:tc>
          <w:tcPr>
            <w:tcW w:w="17270" w:type="dxa"/>
          </w:tcPr>
          <w:p w14:paraId="7D63076E" w14:textId="77777777" w:rsidR="00754F77" w:rsidRPr="00754F77" w:rsidRDefault="00754F77" w:rsidP="00754F77">
            <w:pPr>
              <w:numPr>
                <w:ilvl w:val="0"/>
                <w:numId w:val="31"/>
              </w:numPr>
              <w:tabs>
                <w:tab w:val="left" w:pos="720"/>
              </w:tabs>
              <w:overflowPunct w:val="0"/>
              <w:autoSpaceDE w:val="0"/>
              <w:autoSpaceDN w:val="0"/>
              <w:adjustRightInd w:val="0"/>
              <w:spacing w:beforeLines="50" w:before="120" w:after="180"/>
              <w:ind w:hanging="357"/>
              <w:textAlignment w:val="baseline"/>
              <w:rPr>
                <w:rFonts w:eastAsia="SimSun"/>
                <w:bCs/>
                <w:sz w:val="20"/>
                <w:szCs w:val="20"/>
                <w:lang w:eastAsia="en-GB"/>
              </w:rPr>
            </w:pPr>
            <w:r w:rsidRPr="00754F77">
              <w:rPr>
                <w:rFonts w:eastAsia="SimSun"/>
                <w:bCs/>
                <w:sz w:val="20"/>
                <w:szCs w:val="20"/>
                <w:lang w:bidi="ar"/>
              </w:rPr>
              <w:t>For IDLE/INACTIVE modes</w:t>
            </w:r>
          </w:p>
          <w:p w14:paraId="043ED6BD" w14:textId="39B9E1B9" w:rsidR="00D3152B" w:rsidRPr="00754F77" w:rsidRDefault="00754F77" w:rsidP="00754F77">
            <w:pPr>
              <w:numPr>
                <w:ilvl w:val="1"/>
                <w:numId w:val="31"/>
              </w:numPr>
              <w:tabs>
                <w:tab w:val="left" w:pos="1440"/>
              </w:tabs>
              <w:overflowPunct w:val="0"/>
              <w:autoSpaceDE w:val="0"/>
              <w:autoSpaceDN w:val="0"/>
              <w:adjustRightInd w:val="0"/>
              <w:spacing w:beforeLines="50" w:before="120" w:after="180"/>
              <w:ind w:hanging="357"/>
              <w:textAlignment w:val="baseline"/>
              <w:rPr>
                <w:rFonts w:eastAsia="SimSun"/>
                <w:bCs/>
                <w:sz w:val="20"/>
                <w:szCs w:val="20"/>
                <w:lang w:bidi="ar"/>
              </w:rPr>
            </w:pPr>
            <w:r w:rsidRPr="00754F77">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00CF6979" w:rsidRPr="00754F77">
              <w:rPr>
                <w:rFonts w:eastAsia="DengXian"/>
                <w:sz w:val="18"/>
                <w:szCs w:val="18"/>
              </w:rPr>
              <w:t xml:space="preserve"> </w:t>
            </w:r>
          </w:p>
        </w:tc>
      </w:tr>
    </w:tbl>
    <w:p w14:paraId="5EF93E73" w14:textId="2DE97146" w:rsidR="000057B0" w:rsidRDefault="000057B0" w:rsidP="00BD0F30">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Pr>
          <w:lang w:val="en-US"/>
        </w:rPr>
        <w:t xml:space="preserve"> </w:t>
      </w:r>
      <w:r w:rsidR="00DB34CD">
        <w:rPr>
          <w:lang w:val="en-US"/>
        </w:rPr>
        <w:t>the related PHY procedures for LP-WUS operation in idle/inactive mode</w:t>
      </w:r>
      <w:r w:rsidR="008A168A">
        <w:rPr>
          <w:rFonts w:hint="eastAsia"/>
          <w:lang w:val="en-US" w:eastAsia="zh-CN"/>
        </w:rPr>
        <w:t xml:space="preserve"> </w:t>
      </w:r>
      <w:r w:rsidR="00922479">
        <w:rPr>
          <w:lang w:val="en-US" w:eastAsia="zh-CN"/>
        </w:rPr>
        <w:t>based on the agreements made in the previous meeting</w:t>
      </w:r>
      <w:r w:rsidR="00A4036C">
        <w:rPr>
          <w:lang w:val="en-US" w:eastAsia="zh-CN"/>
        </w:rPr>
        <w:t>s (see Appendix)</w:t>
      </w:r>
      <w:r w:rsidR="006C512B">
        <w:rPr>
          <w:lang w:val="en-US"/>
        </w:rPr>
        <w:t>.</w:t>
      </w:r>
    </w:p>
    <w:p w14:paraId="11D6F97C" w14:textId="3E76EEDD" w:rsidR="00657DF6" w:rsidRDefault="005E1275" w:rsidP="00657DF6">
      <w:pPr>
        <w:pStyle w:val="Heading1"/>
      </w:pPr>
      <w:r>
        <w:t>PHY procedures for idle/inactive UEs</w:t>
      </w:r>
    </w:p>
    <w:p w14:paraId="04CF229E" w14:textId="11F52308" w:rsidR="005F5F6E" w:rsidRDefault="00527894" w:rsidP="005F5F6E">
      <w:pPr>
        <w:pStyle w:val="Heading2"/>
      </w:pPr>
      <w:r>
        <w:t>UE capability report for the</w:t>
      </w:r>
      <w:r w:rsidR="005F5F6E">
        <w:t xml:space="preserve"> wake-up delay</w:t>
      </w:r>
    </w:p>
    <w:p w14:paraId="3C1A1F35" w14:textId="3AF5A23B" w:rsidR="002D7884" w:rsidRPr="00463EE9" w:rsidRDefault="002D7884" w:rsidP="00463EE9">
      <w:pPr>
        <w:spacing w:after="120"/>
        <w:rPr>
          <w:sz w:val="20"/>
          <w:szCs w:val="20"/>
        </w:rPr>
      </w:pPr>
      <w:r>
        <w:rPr>
          <w:sz w:val="20"/>
          <w:szCs w:val="20"/>
        </w:rPr>
        <w:t>It was agreed in RAN1#118 to support the UE capability reporting on the wake-up delay.</w:t>
      </w:r>
    </w:p>
    <w:p w14:paraId="19F98E60" w14:textId="77777777" w:rsidR="00C1194A" w:rsidRPr="00B40A2C" w:rsidRDefault="00C1194A" w:rsidP="00C1194A">
      <w:pPr>
        <w:ind w:left="720"/>
        <w:rPr>
          <w:rFonts w:eastAsia="Batang"/>
          <w:b/>
          <w:bCs/>
          <w:i/>
          <w:iCs/>
          <w:sz w:val="18"/>
          <w:szCs w:val="22"/>
          <w:lang w:val="en-GB" w:eastAsia="ko-KR" w:bidi="ar"/>
        </w:rPr>
      </w:pPr>
      <w:r w:rsidRPr="00B40A2C">
        <w:rPr>
          <w:rFonts w:eastAsia="Batang"/>
          <w:b/>
          <w:bCs/>
          <w:i/>
          <w:iCs/>
          <w:sz w:val="18"/>
          <w:szCs w:val="22"/>
          <w:highlight w:val="green"/>
          <w:lang w:val="en-GB" w:eastAsia="ko-KR" w:bidi="ar"/>
        </w:rPr>
        <w:t>Agreement</w:t>
      </w:r>
    </w:p>
    <w:p w14:paraId="15D7AF6D" w14:textId="77777777" w:rsidR="00C1194A" w:rsidRPr="00B40A2C" w:rsidRDefault="00C1194A" w:rsidP="00C1194A">
      <w:pPr>
        <w:ind w:left="720"/>
        <w:rPr>
          <w:rFonts w:eastAsia="Batang"/>
          <w:i/>
          <w:iCs/>
          <w:sz w:val="18"/>
          <w:szCs w:val="22"/>
          <w:lang w:val="en-GB" w:eastAsia="en-US"/>
        </w:rPr>
      </w:pPr>
      <w:r w:rsidRPr="00B40A2C">
        <w:rPr>
          <w:rFonts w:eastAsia="Batang"/>
          <w:i/>
          <w:iCs/>
          <w:sz w:val="18"/>
          <w:szCs w:val="22"/>
          <w:lang w:val="en-GB" w:eastAsia="en-US"/>
        </w:rPr>
        <w:t>Support 3 candidate values for the wake-up delay capability a UE reports, two values for ultra-deep sleep state and one value for deep sleep state.</w:t>
      </w:r>
    </w:p>
    <w:p w14:paraId="0E71A511" w14:textId="77777777" w:rsidR="00C1194A" w:rsidRPr="00B40A2C" w:rsidRDefault="00C1194A" w:rsidP="00C1194A">
      <w:pPr>
        <w:numPr>
          <w:ilvl w:val="0"/>
          <w:numId w:val="54"/>
        </w:numPr>
        <w:ind w:left="1440"/>
        <w:jc w:val="both"/>
        <w:rPr>
          <w:rFonts w:eastAsia="Batang"/>
          <w:i/>
          <w:iCs/>
          <w:sz w:val="18"/>
          <w:szCs w:val="22"/>
          <w:lang w:val="en-GB" w:eastAsia="x-none"/>
        </w:rPr>
      </w:pPr>
      <w:r w:rsidRPr="00B40A2C">
        <w:rPr>
          <w:rFonts w:eastAsia="Batang"/>
          <w:i/>
          <w:iCs/>
          <w:sz w:val="18"/>
          <w:szCs w:val="22"/>
          <w:lang w:val="en-GB" w:eastAsia="x-none"/>
        </w:rPr>
        <w:t>FFS the values</w:t>
      </w:r>
    </w:p>
    <w:p w14:paraId="38D6470E" w14:textId="77777777" w:rsidR="00C1194A" w:rsidRPr="00B40A2C" w:rsidRDefault="00C1194A" w:rsidP="00C1194A">
      <w:pPr>
        <w:numPr>
          <w:ilvl w:val="0"/>
          <w:numId w:val="54"/>
        </w:numPr>
        <w:ind w:left="1440"/>
        <w:jc w:val="both"/>
        <w:rPr>
          <w:rFonts w:eastAsia="Batang"/>
          <w:sz w:val="20"/>
          <w:lang w:val="en-GB" w:eastAsia="x-none"/>
        </w:rPr>
      </w:pPr>
      <w:r w:rsidRPr="00B40A2C">
        <w:rPr>
          <w:rFonts w:eastAsia="Batang"/>
          <w:i/>
          <w:iCs/>
          <w:sz w:val="18"/>
          <w:szCs w:val="22"/>
          <w:lang w:val="en-GB" w:eastAsia="x-none"/>
        </w:rPr>
        <w:t xml:space="preserve">Note: Ultra-deep sleep state and deep sleep state are mentioned above solely for the purpose of RAN1 </w:t>
      </w:r>
      <w:proofErr w:type="gramStart"/>
      <w:r w:rsidRPr="00B40A2C">
        <w:rPr>
          <w:rFonts w:eastAsia="Batang"/>
          <w:i/>
          <w:iCs/>
          <w:sz w:val="18"/>
          <w:szCs w:val="22"/>
          <w:lang w:val="en-GB" w:eastAsia="x-none"/>
        </w:rPr>
        <w:t>discussions</w:t>
      </w:r>
      <w:proofErr w:type="gramEnd"/>
      <w:r w:rsidRPr="00B40A2C">
        <w:rPr>
          <w:rFonts w:eastAsia="Batang"/>
          <w:i/>
          <w:iCs/>
          <w:sz w:val="18"/>
          <w:szCs w:val="22"/>
          <w:lang w:val="en-GB" w:eastAsia="x-none"/>
        </w:rPr>
        <w:t xml:space="preserve"> and it is not intended to be captured in specifications from RAN1 perspective</w:t>
      </w:r>
    </w:p>
    <w:p w14:paraId="61F79601" w14:textId="77777777" w:rsidR="00FC3CC1" w:rsidRDefault="00FC3CC1" w:rsidP="00527894">
      <w:pPr>
        <w:rPr>
          <w:sz w:val="20"/>
          <w:szCs w:val="20"/>
          <w:lang w:val="en-GB"/>
        </w:rPr>
      </w:pPr>
    </w:p>
    <w:p w14:paraId="7DF1B51D" w14:textId="3C400940" w:rsidR="000F28F1" w:rsidRDefault="000F28F1" w:rsidP="00527894">
      <w:pPr>
        <w:rPr>
          <w:sz w:val="20"/>
          <w:szCs w:val="20"/>
          <w:lang w:val="en-GB"/>
        </w:rPr>
      </w:pPr>
      <w:r>
        <w:rPr>
          <w:sz w:val="20"/>
          <w:szCs w:val="20"/>
          <w:lang w:val="en-GB"/>
        </w:rPr>
        <w:t>Further discussion in RAN1#118bis led to the following in Chairman’s notes:</w:t>
      </w:r>
    </w:p>
    <w:p w14:paraId="311F59A5" w14:textId="77777777" w:rsidR="000F28F1" w:rsidRPr="00B02A94" w:rsidRDefault="000F28F1" w:rsidP="000F28F1">
      <w:pPr>
        <w:ind w:left="720"/>
        <w:jc w:val="both"/>
        <w:rPr>
          <w:rFonts w:eastAsia="Batang"/>
          <w:b/>
          <w:bCs/>
          <w:i/>
          <w:iCs/>
          <w:sz w:val="18"/>
          <w:szCs w:val="22"/>
          <w:lang w:val="en-GB" w:eastAsia="x-none"/>
        </w:rPr>
      </w:pPr>
      <w:r w:rsidRPr="00B02A94">
        <w:rPr>
          <w:rFonts w:eastAsia="Batang"/>
          <w:b/>
          <w:bCs/>
          <w:i/>
          <w:iCs/>
          <w:sz w:val="18"/>
          <w:szCs w:val="22"/>
          <w:lang w:val="en-GB" w:eastAsia="x-none"/>
        </w:rPr>
        <w:t>For future meetings:</w:t>
      </w:r>
    </w:p>
    <w:p w14:paraId="1ABEEEA1" w14:textId="77777777" w:rsidR="000F28F1" w:rsidRPr="00B02A94" w:rsidRDefault="000F28F1" w:rsidP="000F28F1">
      <w:pPr>
        <w:ind w:left="720"/>
        <w:jc w:val="both"/>
        <w:rPr>
          <w:rFonts w:eastAsia="Batang"/>
          <w:i/>
          <w:iCs/>
          <w:sz w:val="18"/>
          <w:szCs w:val="22"/>
          <w:lang w:val="en-GB" w:eastAsia="x-none"/>
        </w:rPr>
      </w:pPr>
      <w:r w:rsidRPr="00B02A94">
        <w:rPr>
          <w:rFonts w:eastAsia="Batang"/>
          <w:i/>
          <w:iCs/>
          <w:sz w:val="18"/>
          <w:szCs w:val="22"/>
          <w:lang w:val="en-GB" w:eastAsia="x-none"/>
        </w:rPr>
        <w:t>Consider the following alternatives for UE capability report on the wake-up delay:</w:t>
      </w:r>
    </w:p>
    <w:p w14:paraId="29D5483E" w14:textId="77777777" w:rsidR="000F28F1" w:rsidRPr="00B02A94" w:rsidRDefault="000F28F1" w:rsidP="000F28F1">
      <w:pPr>
        <w:numPr>
          <w:ilvl w:val="0"/>
          <w:numId w:val="57"/>
        </w:numPr>
        <w:ind w:left="1440"/>
        <w:jc w:val="both"/>
        <w:rPr>
          <w:rFonts w:eastAsia="Batang"/>
          <w:i/>
          <w:iCs/>
          <w:sz w:val="18"/>
          <w:szCs w:val="22"/>
          <w:lang w:val="en-GB" w:eastAsia="x-none"/>
        </w:rPr>
      </w:pPr>
      <w:r w:rsidRPr="00B02A94">
        <w:rPr>
          <w:rFonts w:eastAsia="Batang"/>
          <w:i/>
          <w:iCs/>
          <w:sz w:val="18"/>
          <w:szCs w:val="22"/>
          <w:lang w:val="en-GB" w:eastAsia="x-none"/>
        </w:rPr>
        <w:t>Alt 1: For the 3 candidate values for the wake-up delay capability report, support {[80ms], [500ms] and [900ms]}.</w:t>
      </w:r>
    </w:p>
    <w:p w14:paraId="76413D60" w14:textId="77777777" w:rsidR="000F28F1" w:rsidRPr="00B02A94" w:rsidRDefault="000F28F1" w:rsidP="000F28F1">
      <w:pPr>
        <w:numPr>
          <w:ilvl w:val="1"/>
          <w:numId w:val="57"/>
        </w:numPr>
        <w:ind w:left="2160"/>
        <w:jc w:val="both"/>
        <w:rPr>
          <w:rFonts w:eastAsia="Batang"/>
          <w:i/>
          <w:iCs/>
          <w:sz w:val="18"/>
          <w:szCs w:val="22"/>
          <w:lang w:eastAsia="x-none"/>
        </w:rPr>
      </w:pPr>
      <w:r w:rsidRPr="00B02A94">
        <w:rPr>
          <w:rFonts w:eastAsia="Batang"/>
          <w:i/>
          <w:iCs/>
          <w:sz w:val="18"/>
          <w:szCs w:val="22"/>
          <w:lang w:val="en-GB" w:eastAsia="x-none"/>
        </w:rPr>
        <w:t xml:space="preserve">The reported values </w:t>
      </w:r>
      <w:r w:rsidRPr="00B02A94">
        <w:rPr>
          <w:rFonts w:eastAsia="Batang"/>
          <w:i/>
          <w:iCs/>
          <w:sz w:val="18"/>
          <w:szCs w:val="22"/>
          <w:lang w:eastAsia="x-none"/>
        </w:rPr>
        <w:t xml:space="preserve">assume SSB periodicity of 20ms, where [80ms] assumes [3] SSBs needed for synchronization, [500ms] and [900ms] assume [5] SSBs needed for synchronization. </w:t>
      </w:r>
    </w:p>
    <w:p w14:paraId="3FDC7753" w14:textId="77777777" w:rsidR="000F28F1" w:rsidRPr="00B02A94" w:rsidRDefault="000F28F1" w:rsidP="000F28F1">
      <w:pPr>
        <w:numPr>
          <w:ilvl w:val="1"/>
          <w:numId w:val="57"/>
        </w:numPr>
        <w:ind w:left="2160"/>
        <w:jc w:val="both"/>
        <w:rPr>
          <w:rFonts w:eastAsia="Batang"/>
          <w:i/>
          <w:iCs/>
          <w:sz w:val="18"/>
          <w:szCs w:val="22"/>
          <w:lang w:eastAsia="x-none"/>
        </w:rPr>
      </w:pPr>
      <w:r w:rsidRPr="00B02A94">
        <w:rPr>
          <w:rFonts w:eastAsia="Batang"/>
          <w:i/>
          <w:iCs/>
          <w:sz w:val="18"/>
          <w:szCs w:val="22"/>
          <w:lang w:eastAsia="x-none"/>
        </w:rPr>
        <w:t>FFS: translation of wake-up delay for different SSB periodicities</w:t>
      </w:r>
    </w:p>
    <w:p w14:paraId="07DA70C4" w14:textId="77777777" w:rsidR="000F28F1" w:rsidRPr="00B02A94" w:rsidRDefault="000F28F1" w:rsidP="000F28F1">
      <w:pPr>
        <w:numPr>
          <w:ilvl w:val="0"/>
          <w:numId w:val="57"/>
        </w:numPr>
        <w:ind w:left="1440"/>
        <w:jc w:val="both"/>
        <w:rPr>
          <w:rFonts w:eastAsia="Batang"/>
          <w:i/>
          <w:iCs/>
          <w:sz w:val="18"/>
          <w:szCs w:val="22"/>
          <w:lang w:eastAsia="x-none"/>
        </w:rPr>
      </w:pPr>
      <w:r w:rsidRPr="00B02A94">
        <w:rPr>
          <w:rFonts w:eastAsia="Batang"/>
          <w:i/>
          <w:iCs/>
          <w:sz w:val="18"/>
          <w:szCs w:val="22"/>
          <w:lang w:eastAsia="x-none"/>
        </w:rPr>
        <w:t>Alt 2: For the wake-up delay capability report, UE reports a pair of values for main radio ramp up and the number of SSBs needed for synchronization (D, NSSB). Support the following 3 candidate capabilities: {[(20ms, 3), (400ms, 5), (800ms, 5)]}.</w:t>
      </w:r>
    </w:p>
    <w:p w14:paraId="6224B8DD" w14:textId="77777777" w:rsidR="000F28F1" w:rsidRPr="00B02A94" w:rsidRDefault="000F28F1" w:rsidP="000F28F1">
      <w:pPr>
        <w:numPr>
          <w:ilvl w:val="0"/>
          <w:numId w:val="57"/>
        </w:numPr>
        <w:ind w:left="1440"/>
        <w:jc w:val="both"/>
        <w:rPr>
          <w:rFonts w:eastAsia="Batang"/>
          <w:i/>
          <w:iCs/>
          <w:sz w:val="18"/>
          <w:szCs w:val="22"/>
          <w:lang w:eastAsia="x-none"/>
        </w:rPr>
      </w:pPr>
      <w:r w:rsidRPr="00B02A94">
        <w:rPr>
          <w:rFonts w:eastAsia="Batang"/>
          <w:i/>
          <w:iCs/>
          <w:sz w:val="18"/>
          <w:szCs w:val="22"/>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35D4CFD3" w14:textId="77777777" w:rsidR="000F28F1" w:rsidRPr="00B02A94" w:rsidRDefault="000F28F1" w:rsidP="000F28F1">
      <w:pPr>
        <w:numPr>
          <w:ilvl w:val="1"/>
          <w:numId w:val="57"/>
        </w:numPr>
        <w:ind w:left="2160"/>
        <w:jc w:val="both"/>
        <w:rPr>
          <w:rFonts w:eastAsia="Batang"/>
          <w:i/>
          <w:iCs/>
          <w:sz w:val="18"/>
          <w:szCs w:val="22"/>
          <w:lang w:eastAsia="x-none"/>
        </w:rPr>
      </w:pPr>
      <w:r w:rsidRPr="00B02A94">
        <w:rPr>
          <w:rFonts w:eastAsia="Batang"/>
          <w:i/>
          <w:iCs/>
          <w:sz w:val="18"/>
          <w:szCs w:val="22"/>
          <w:lang w:eastAsia="x-none"/>
        </w:rPr>
        <w:t>3 candidate values for the main radio ramp up time: {[20ms, 400ms, 800ms]}</w:t>
      </w:r>
    </w:p>
    <w:p w14:paraId="4035ADD1" w14:textId="77777777" w:rsidR="000F28F1" w:rsidRPr="00B02A94" w:rsidRDefault="000F28F1" w:rsidP="000F28F1">
      <w:pPr>
        <w:numPr>
          <w:ilvl w:val="1"/>
          <w:numId w:val="57"/>
        </w:numPr>
        <w:ind w:left="2160"/>
        <w:jc w:val="both"/>
        <w:rPr>
          <w:rFonts w:eastAsia="Batang"/>
          <w:i/>
          <w:iCs/>
          <w:sz w:val="18"/>
          <w:szCs w:val="22"/>
          <w:lang w:eastAsia="x-none"/>
        </w:rPr>
      </w:pPr>
      <w:r w:rsidRPr="00B02A94">
        <w:rPr>
          <w:rFonts w:eastAsia="Batang"/>
          <w:i/>
          <w:iCs/>
          <w:sz w:val="18"/>
          <w:szCs w:val="22"/>
          <w:lang w:eastAsia="x-none"/>
        </w:rPr>
        <w:t>The number of SSBs needed for synchronization is defined as [3, 5, 5] for [20ms, 400ms, 800ms] main radio ramp up time, respectively.</w:t>
      </w:r>
    </w:p>
    <w:p w14:paraId="6659EE6F" w14:textId="77777777" w:rsidR="000F28F1" w:rsidRPr="00B02A94" w:rsidRDefault="000F28F1" w:rsidP="000F28F1">
      <w:pPr>
        <w:numPr>
          <w:ilvl w:val="0"/>
          <w:numId w:val="57"/>
        </w:numPr>
        <w:ind w:left="1440"/>
        <w:jc w:val="both"/>
        <w:rPr>
          <w:rFonts w:eastAsia="Batang"/>
          <w:sz w:val="18"/>
          <w:szCs w:val="22"/>
          <w:lang w:eastAsia="x-none"/>
        </w:rPr>
      </w:pPr>
      <w:r w:rsidRPr="00B02A94">
        <w:rPr>
          <w:rFonts w:eastAsia="Batang"/>
          <w:i/>
          <w:iCs/>
          <w:sz w:val="18"/>
          <w:szCs w:val="22"/>
          <w:lang w:eastAsia="x-none"/>
        </w:rPr>
        <w:t>Alt 4: Modify the previous agreement on UE capability report on the wake-up delay to UE capability report on the main radio ramp up time. The time needed for synchronization will be defined by RAN4 requirements later.</w:t>
      </w:r>
    </w:p>
    <w:p w14:paraId="65BA24B6" w14:textId="77777777" w:rsidR="000F28F1" w:rsidRDefault="000F28F1" w:rsidP="00527894">
      <w:pPr>
        <w:rPr>
          <w:sz w:val="20"/>
          <w:szCs w:val="20"/>
        </w:rPr>
      </w:pPr>
    </w:p>
    <w:p w14:paraId="7802EC81" w14:textId="51F9889C" w:rsidR="000F28F1" w:rsidRDefault="00C762CD" w:rsidP="004D6465">
      <w:pPr>
        <w:spacing w:after="120"/>
        <w:rPr>
          <w:sz w:val="20"/>
          <w:szCs w:val="20"/>
        </w:rPr>
      </w:pPr>
      <w:r>
        <w:rPr>
          <w:sz w:val="20"/>
          <w:szCs w:val="20"/>
        </w:rPr>
        <w:t xml:space="preserve">For </w:t>
      </w:r>
      <w:r w:rsidR="00B4008C">
        <w:rPr>
          <w:sz w:val="20"/>
          <w:szCs w:val="20"/>
        </w:rPr>
        <w:t xml:space="preserve">the 4 alternatives above, Alt 2 and Alt 3 are essentially the same, but Alt 2 is cleaner in our view, avoiding the split of two components of the wake-up delay in different </w:t>
      </w:r>
      <w:r w:rsidR="00DF3996">
        <w:rPr>
          <w:sz w:val="20"/>
          <w:szCs w:val="20"/>
        </w:rPr>
        <w:t xml:space="preserve">specs. The idea behind Alt 1 is also very similar, but </w:t>
      </w:r>
      <w:r w:rsidR="00A2396A">
        <w:rPr>
          <w:sz w:val="20"/>
          <w:szCs w:val="20"/>
        </w:rPr>
        <w:t>the reported value</w:t>
      </w:r>
      <w:r w:rsidR="00DF3996">
        <w:rPr>
          <w:sz w:val="20"/>
          <w:szCs w:val="20"/>
        </w:rPr>
        <w:t xml:space="preserve"> includes some implicit </w:t>
      </w:r>
      <w:proofErr w:type="gramStart"/>
      <w:r w:rsidR="00DF3996">
        <w:rPr>
          <w:sz w:val="20"/>
          <w:szCs w:val="20"/>
        </w:rPr>
        <w:t>assumptions</w:t>
      </w:r>
      <w:proofErr w:type="gramEnd"/>
      <w:r w:rsidR="00DF3996">
        <w:rPr>
          <w:sz w:val="20"/>
          <w:szCs w:val="20"/>
        </w:rPr>
        <w:t xml:space="preserve"> and </w:t>
      </w:r>
      <w:r w:rsidR="00A2396A">
        <w:rPr>
          <w:sz w:val="20"/>
          <w:szCs w:val="20"/>
        </w:rPr>
        <w:t>it</w:t>
      </w:r>
      <w:r w:rsidR="00DF3996">
        <w:rPr>
          <w:sz w:val="20"/>
          <w:szCs w:val="20"/>
        </w:rPr>
        <w:t xml:space="preserve"> requires </w:t>
      </w:r>
      <w:r w:rsidR="00A2396A">
        <w:rPr>
          <w:sz w:val="20"/>
          <w:szCs w:val="20"/>
        </w:rPr>
        <w:t xml:space="preserve">the translation of wake-up delay for different SSB periodicities to be defined. In this sense, Alt 2 is simpler, as </w:t>
      </w:r>
      <w:proofErr w:type="spellStart"/>
      <w:r w:rsidR="00A2396A">
        <w:rPr>
          <w:sz w:val="20"/>
          <w:szCs w:val="20"/>
        </w:rPr>
        <w:t>gNB</w:t>
      </w:r>
      <w:proofErr w:type="spellEnd"/>
      <w:r w:rsidR="00A2396A">
        <w:rPr>
          <w:sz w:val="20"/>
          <w:szCs w:val="20"/>
        </w:rPr>
        <w:t xml:space="preserve"> can </w:t>
      </w:r>
      <w:r w:rsidR="00D13B7C">
        <w:rPr>
          <w:sz w:val="20"/>
          <w:szCs w:val="20"/>
        </w:rPr>
        <w:t>determine whether the wake-up delay is satisfied based on the report directly. Therefore, among Alt 1/2/3, Alt 2 is preferable.</w:t>
      </w:r>
    </w:p>
    <w:p w14:paraId="66D76626" w14:textId="23EE131C" w:rsidR="004D6465" w:rsidRPr="000F28F1" w:rsidRDefault="004D6465" w:rsidP="004D6465">
      <w:pPr>
        <w:spacing w:after="120"/>
        <w:rPr>
          <w:sz w:val="20"/>
          <w:szCs w:val="20"/>
        </w:rPr>
      </w:pPr>
      <w:r>
        <w:rPr>
          <w:sz w:val="20"/>
          <w:szCs w:val="20"/>
        </w:rPr>
        <w:t xml:space="preserve">Alt 4 </w:t>
      </w:r>
      <w:r w:rsidR="00152A86">
        <w:rPr>
          <w:sz w:val="20"/>
          <w:szCs w:val="20"/>
        </w:rPr>
        <w:t xml:space="preserve">leaves the decision on synchronization time to RAN4, which is also feasible. If RAN1 cannot reach an agreement on the </w:t>
      </w:r>
      <w:r w:rsidR="001C59BF">
        <w:rPr>
          <w:sz w:val="20"/>
          <w:szCs w:val="20"/>
        </w:rPr>
        <w:t>synchronization time, Alt 4 can be the choice.</w:t>
      </w:r>
    </w:p>
    <w:p w14:paraId="5407857F" w14:textId="78B0CB46" w:rsidR="00FC3CC1" w:rsidRDefault="00FC3CC1" w:rsidP="000439F8">
      <w:pPr>
        <w:rPr>
          <w:b/>
          <w:bCs/>
          <w:sz w:val="20"/>
          <w:szCs w:val="20"/>
        </w:rPr>
      </w:pPr>
      <w:r w:rsidRPr="00B76568">
        <w:rPr>
          <w:b/>
          <w:bCs/>
          <w:sz w:val="20"/>
          <w:szCs w:val="20"/>
        </w:rPr>
        <w:t xml:space="preserve">Proposal </w:t>
      </w:r>
      <w:r w:rsidR="00501CDF">
        <w:rPr>
          <w:b/>
          <w:bCs/>
          <w:sz w:val="20"/>
          <w:szCs w:val="20"/>
        </w:rPr>
        <w:t>1</w:t>
      </w:r>
      <w:r w:rsidRPr="00B76568">
        <w:rPr>
          <w:b/>
          <w:bCs/>
          <w:sz w:val="20"/>
          <w:szCs w:val="20"/>
        </w:rPr>
        <w:t>:</w:t>
      </w:r>
      <w:r>
        <w:rPr>
          <w:b/>
          <w:bCs/>
          <w:sz w:val="20"/>
          <w:szCs w:val="20"/>
        </w:rPr>
        <w:t xml:space="preserve"> </w:t>
      </w:r>
      <w:r w:rsidR="00692B9E">
        <w:rPr>
          <w:b/>
          <w:bCs/>
          <w:sz w:val="20"/>
          <w:szCs w:val="20"/>
        </w:rPr>
        <w:t>For the</w:t>
      </w:r>
      <w:r>
        <w:rPr>
          <w:b/>
          <w:bCs/>
          <w:sz w:val="20"/>
          <w:szCs w:val="20"/>
        </w:rPr>
        <w:t xml:space="preserve"> </w:t>
      </w:r>
      <w:r w:rsidR="001C59BF">
        <w:rPr>
          <w:b/>
          <w:bCs/>
          <w:sz w:val="20"/>
          <w:szCs w:val="20"/>
        </w:rPr>
        <w:t>UE capability report on</w:t>
      </w:r>
      <w:r>
        <w:rPr>
          <w:b/>
          <w:bCs/>
          <w:sz w:val="20"/>
          <w:szCs w:val="20"/>
        </w:rPr>
        <w:t xml:space="preserve"> the wake-up delay reported by a UE, </w:t>
      </w:r>
      <w:r w:rsidR="001C59BF">
        <w:rPr>
          <w:b/>
          <w:bCs/>
          <w:sz w:val="20"/>
          <w:szCs w:val="20"/>
        </w:rPr>
        <w:t>down-select between the following two options:</w:t>
      </w:r>
    </w:p>
    <w:p w14:paraId="282B29EF" w14:textId="77777777" w:rsidR="001C59BF" w:rsidRPr="001C59BF" w:rsidRDefault="001C59BF" w:rsidP="000439F8">
      <w:pPr>
        <w:numPr>
          <w:ilvl w:val="0"/>
          <w:numId w:val="57"/>
        </w:numPr>
        <w:rPr>
          <w:b/>
          <w:bCs/>
          <w:sz w:val="20"/>
          <w:szCs w:val="20"/>
        </w:rPr>
      </w:pPr>
      <w:r w:rsidRPr="001C59BF">
        <w:rPr>
          <w:b/>
          <w:bCs/>
          <w:sz w:val="20"/>
          <w:szCs w:val="20"/>
        </w:rPr>
        <w:t>Alt 2: For the wake-up delay capability report, UE reports a pair of values for main radio ramp up and the number of SSBs needed for synchronization (D, NSSB). Support the following 3 candidate capabilities: {[(20ms, 3), (400ms, 5), (800ms, 5)]}.</w:t>
      </w:r>
    </w:p>
    <w:p w14:paraId="5CE37E30" w14:textId="77777777" w:rsidR="001C59BF" w:rsidRPr="001C59BF" w:rsidRDefault="001C59BF" w:rsidP="001C59BF">
      <w:pPr>
        <w:numPr>
          <w:ilvl w:val="0"/>
          <w:numId w:val="57"/>
        </w:numPr>
        <w:spacing w:after="120"/>
        <w:rPr>
          <w:b/>
          <w:bCs/>
          <w:sz w:val="20"/>
          <w:szCs w:val="20"/>
        </w:rPr>
      </w:pPr>
      <w:r w:rsidRPr="001C59BF">
        <w:rPr>
          <w:b/>
          <w:bCs/>
          <w:sz w:val="20"/>
          <w:szCs w:val="20"/>
        </w:rPr>
        <w:lastRenderedPageBreak/>
        <w:t>Alt 4: Modify the previous agreement on UE capability report on the wake-up delay to UE capability report on the main radio ramp up time. The time needed for synchronization will be defined by RAN4 requirements later.</w:t>
      </w:r>
    </w:p>
    <w:p w14:paraId="4678CD54" w14:textId="77777777" w:rsidR="00FC3CC1" w:rsidRPr="00FC3CC1" w:rsidRDefault="00FC3CC1" w:rsidP="00FC3CC1">
      <w:pPr>
        <w:rPr>
          <w:b/>
          <w:bCs/>
          <w:szCs w:val="20"/>
          <w:highlight w:val="yellow"/>
        </w:rPr>
      </w:pPr>
    </w:p>
    <w:p w14:paraId="61887AC5" w14:textId="0F531D51" w:rsidR="00BD4EDA" w:rsidRDefault="002D7884" w:rsidP="00BD4EDA">
      <w:pPr>
        <w:pStyle w:val="Heading2"/>
      </w:pPr>
      <w:r>
        <w:t>LO Configuration and LP-WUS monitoring</w:t>
      </w:r>
    </w:p>
    <w:p w14:paraId="60358448" w14:textId="5FB8B955" w:rsidR="007B0E07" w:rsidRDefault="002D7884" w:rsidP="00184003">
      <w:pPr>
        <w:rPr>
          <w:sz w:val="20"/>
          <w:szCs w:val="20"/>
        </w:rPr>
      </w:pPr>
      <w:r>
        <w:rPr>
          <w:sz w:val="20"/>
          <w:szCs w:val="20"/>
        </w:rPr>
        <w:t xml:space="preserve">For the </w:t>
      </w:r>
      <w:r w:rsidR="003E6528">
        <w:rPr>
          <w:sz w:val="20"/>
          <w:szCs w:val="20"/>
        </w:rPr>
        <w:t xml:space="preserve">offset value(s) between an </w:t>
      </w:r>
      <w:r>
        <w:rPr>
          <w:sz w:val="20"/>
          <w:szCs w:val="20"/>
        </w:rPr>
        <w:t>LO</w:t>
      </w:r>
      <w:r w:rsidR="003E6528">
        <w:rPr>
          <w:sz w:val="20"/>
          <w:szCs w:val="20"/>
        </w:rPr>
        <w:t xml:space="preserve"> and a reference PO/PF</w:t>
      </w:r>
      <w:r>
        <w:rPr>
          <w:sz w:val="20"/>
          <w:szCs w:val="20"/>
        </w:rPr>
        <w:t>, the following agreement were made:</w:t>
      </w:r>
    </w:p>
    <w:p w14:paraId="1A86A34C" w14:textId="77777777" w:rsidR="007B0E07" w:rsidRDefault="007B0E07" w:rsidP="00184003">
      <w:pPr>
        <w:rPr>
          <w:sz w:val="20"/>
          <w:szCs w:val="20"/>
        </w:rPr>
      </w:pPr>
    </w:p>
    <w:p w14:paraId="1CA28BD6" w14:textId="77777777" w:rsidR="00D60ABB" w:rsidRPr="00B40A2C" w:rsidRDefault="00D60ABB" w:rsidP="00D60ABB">
      <w:pPr>
        <w:ind w:left="720"/>
        <w:rPr>
          <w:rFonts w:eastAsia="Batang"/>
          <w:b/>
          <w:bCs/>
          <w:i/>
          <w:iCs/>
          <w:sz w:val="18"/>
          <w:szCs w:val="22"/>
          <w:lang w:val="en-GB" w:eastAsia="ko-KR" w:bidi="ar"/>
        </w:rPr>
      </w:pPr>
      <w:r w:rsidRPr="00B40A2C">
        <w:rPr>
          <w:rFonts w:eastAsia="Batang"/>
          <w:b/>
          <w:bCs/>
          <w:i/>
          <w:iCs/>
          <w:sz w:val="18"/>
          <w:szCs w:val="22"/>
          <w:highlight w:val="green"/>
          <w:lang w:val="en-GB" w:eastAsia="ko-KR" w:bidi="ar"/>
        </w:rPr>
        <w:t>Agreement</w:t>
      </w:r>
    </w:p>
    <w:p w14:paraId="22DB62F1" w14:textId="77777777" w:rsidR="00D60ABB" w:rsidRPr="00B40A2C" w:rsidRDefault="00D60ABB" w:rsidP="00D60ABB">
      <w:pPr>
        <w:ind w:left="720"/>
        <w:rPr>
          <w:rFonts w:eastAsia="Batang"/>
          <w:i/>
          <w:iCs/>
          <w:sz w:val="18"/>
          <w:szCs w:val="22"/>
          <w:lang w:val="en-GB" w:eastAsia="en-US"/>
        </w:rPr>
      </w:pPr>
      <w:r w:rsidRPr="00B40A2C">
        <w:rPr>
          <w:rFonts w:eastAsia="Batang"/>
          <w:i/>
          <w:iCs/>
          <w:sz w:val="18"/>
          <w:szCs w:val="22"/>
          <w:lang w:val="en-GB" w:eastAsia="en-US"/>
        </w:rPr>
        <w:t>For the offset value(s) between an LO and a reference PO/PF, consider the following options:</w:t>
      </w:r>
    </w:p>
    <w:p w14:paraId="556F74FE" w14:textId="77777777" w:rsidR="00D60ABB" w:rsidRPr="00B40A2C" w:rsidRDefault="00D60ABB" w:rsidP="00D60ABB">
      <w:pPr>
        <w:numPr>
          <w:ilvl w:val="0"/>
          <w:numId w:val="52"/>
        </w:numPr>
        <w:ind w:left="1440"/>
        <w:rPr>
          <w:rFonts w:eastAsia="Batang"/>
          <w:i/>
          <w:iCs/>
          <w:sz w:val="18"/>
          <w:szCs w:val="22"/>
          <w:lang w:val="en-GB" w:eastAsia="x-none"/>
        </w:rPr>
      </w:pPr>
      <w:r w:rsidRPr="00B40A2C">
        <w:rPr>
          <w:rFonts w:eastAsia="Batang"/>
          <w:i/>
          <w:iCs/>
          <w:sz w:val="18"/>
          <w:szCs w:val="22"/>
          <w:lang w:val="en-GB" w:eastAsia="x-none"/>
        </w:rPr>
        <w:t xml:space="preserve">Definition: The gap between an LO and a PO </w:t>
      </w:r>
      <w:proofErr w:type="gramStart"/>
      <w:r w:rsidRPr="00B40A2C">
        <w:rPr>
          <w:rFonts w:eastAsia="Batang"/>
          <w:i/>
          <w:iCs/>
          <w:sz w:val="18"/>
          <w:szCs w:val="22"/>
          <w:lang w:val="en-GB" w:eastAsia="x-none"/>
        </w:rPr>
        <w:t>is considered to be</w:t>
      </w:r>
      <w:proofErr w:type="gramEnd"/>
      <w:r w:rsidRPr="00B40A2C">
        <w:rPr>
          <w:rFonts w:eastAsia="Batang"/>
          <w:i/>
          <w:iCs/>
          <w:sz w:val="18"/>
          <w:szCs w:val="22"/>
          <w:lang w:val="en-GB" w:eastAsia="x-none"/>
        </w:rPr>
        <w:t xml:space="preserve"> no less than the wake-up delay a UE supports if the gap between the end of the last LP-WUS MO the UE monitors in the LO and the start of the PO is no less than the wake-up delay.</w:t>
      </w:r>
    </w:p>
    <w:p w14:paraId="2FE80C04" w14:textId="77777777" w:rsidR="00D60ABB" w:rsidRPr="00B40A2C" w:rsidRDefault="00D60ABB" w:rsidP="00D60ABB">
      <w:pPr>
        <w:numPr>
          <w:ilvl w:val="0"/>
          <w:numId w:val="52"/>
        </w:numPr>
        <w:ind w:left="1440"/>
        <w:rPr>
          <w:rFonts w:eastAsia="Batang"/>
          <w:i/>
          <w:iCs/>
          <w:sz w:val="18"/>
          <w:szCs w:val="22"/>
          <w:lang w:val="en-GB" w:eastAsia="x-none"/>
        </w:rPr>
      </w:pPr>
      <w:r w:rsidRPr="00B40A2C">
        <w:rPr>
          <w:rFonts w:eastAsia="Batang"/>
          <w:i/>
          <w:iCs/>
          <w:sz w:val="18"/>
          <w:szCs w:val="22"/>
          <w:lang w:val="en-GB" w:eastAsia="x-none"/>
        </w:rPr>
        <w:t xml:space="preserve">Option 1: </w:t>
      </w:r>
      <w:proofErr w:type="spellStart"/>
      <w:r w:rsidRPr="00B40A2C">
        <w:rPr>
          <w:rFonts w:eastAsia="Batang"/>
          <w:i/>
          <w:iCs/>
          <w:sz w:val="18"/>
          <w:szCs w:val="22"/>
          <w:lang w:val="en-GB" w:eastAsia="x-none"/>
        </w:rPr>
        <w:t>gNB</w:t>
      </w:r>
      <w:proofErr w:type="spellEnd"/>
      <w:r w:rsidRPr="00B40A2C">
        <w:rPr>
          <w:rFonts w:eastAsia="Batang"/>
          <w:i/>
          <w:iCs/>
          <w:sz w:val="18"/>
          <w:szCs w:val="22"/>
          <w:lang w:val="en-GB" w:eastAsia="x-none"/>
        </w:rPr>
        <w:t xml:space="preserve"> configures a single offset value.</w:t>
      </w:r>
    </w:p>
    <w:p w14:paraId="7421C3D3" w14:textId="77777777" w:rsidR="00D60ABB" w:rsidRPr="00B40A2C" w:rsidRDefault="00D60ABB" w:rsidP="00D60ABB">
      <w:pPr>
        <w:numPr>
          <w:ilvl w:val="1"/>
          <w:numId w:val="52"/>
        </w:numPr>
        <w:ind w:left="2160"/>
        <w:rPr>
          <w:rFonts w:eastAsia="Batang"/>
          <w:i/>
          <w:iCs/>
          <w:sz w:val="18"/>
          <w:szCs w:val="22"/>
          <w:lang w:val="en-GB" w:eastAsia="x-none"/>
        </w:rPr>
      </w:pPr>
      <w:r w:rsidRPr="00B40A2C">
        <w:rPr>
          <w:rFonts w:eastAsia="Batang"/>
          <w:i/>
          <w:iCs/>
          <w:sz w:val="18"/>
          <w:szCs w:val="22"/>
          <w:lang w:val="en-GB" w:eastAsia="x-none"/>
        </w:rPr>
        <w:t xml:space="preserve">If the gap between an LO and the PO </w:t>
      </w:r>
      <w:r w:rsidRPr="00B40A2C">
        <w:rPr>
          <w:rFonts w:eastAsia="Batang"/>
          <w:i/>
          <w:iCs/>
          <w:sz w:val="18"/>
          <w:szCs w:val="22"/>
          <w:lang w:eastAsia="x-none"/>
        </w:rPr>
        <w:t>associated with the offset</w:t>
      </w:r>
      <w:r w:rsidRPr="00B40A2C">
        <w:rPr>
          <w:rFonts w:eastAsia="Batang"/>
          <w:i/>
          <w:iCs/>
          <w:sz w:val="18"/>
          <w:szCs w:val="22"/>
          <w:lang w:val="en-GB" w:eastAsia="x-none"/>
        </w:rPr>
        <w:t xml:space="preserve"> is no less than the wake-up delay a UE supports, the UE monitors the PO associated with the offset after receiving a wake-up indication in a LP-WUS.</w:t>
      </w:r>
    </w:p>
    <w:p w14:paraId="4E6275B4" w14:textId="77777777" w:rsidR="00D60ABB" w:rsidRPr="00B40A2C" w:rsidRDefault="00D60ABB" w:rsidP="00D60ABB">
      <w:pPr>
        <w:numPr>
          <w:ilvl w:val="1"/>
          <w:numId w:val="52"/>
        </w:numPr>
        <w:ind w:left="2160"/>
        <w:rPr>
          <w:rFonts w:eastAsia="Batang"/>
          <w:i/>
          <w:iCs/>
          <w:sz w:val="18"/>
          <w:szCs w:val="22"/>
          <w:lang w:val="en-GB" w:eastAsia="x-none"/>
        </w:rPr>
      </w:pPr>
      <w:r w:rsidRPr="00B40A2C">
        <w:rPr>
          <w:rFonts w:eastAsia="Batang"/>
          <w:i/>
          <w:iCs/>
          <w:sz w:val="18"/>
          <w:szCs w:val="22"/>
          <w:lang w:val="en-GB" w:eastAsia="x-none"/>
        </w:rPr>
        <w:t>Otherwise,</w:t>
      </w:r>
    </w:p>
    <w:p w14:paraId="324A6491" w14:textId="77777777" w:rsidR="00D60ABB" w:rsidRPr="00B40A2C" w:rsidRDefault="00D60ABB" w:rsidP="00D60ABB">
      <w:pPr>
        <w:numPr>
          <w:ilvl w:val="2"/>
          <w:numId w:val="52"/>
        </w:numPr>
        <w:ind w:left="2880"/>
        <w:rPr>
          <w:rFonts w:eastAsia="Batang"/>
          <w:i/>
          <w:iCs/>
          <w:sz w:val="18"/>
          <w:szCs w:val="22"/>
          <w:lang w:val="en-GB" w:eastAsia="x-none"/>
        </w:rPr>
      </w:pPr>
      <w:r w:rsidRPr="00B40A2C">
        <w:rPr>
          <w:rFonts w:eastAsia="Batang"/>
          <w:i/>
          <w:iCs/>
          <w:sz w:val="18"/>
          <w:szCs w:val="22"/>
          <w:lang w:val="en-GB" w:eastAsia="x-none"/>
        </w:rPr>
        <w:t>Option 1-1: the UE follows the legacy paging monitoring procedure.</w:t>
      </w:r>
    </w:p>
    <w:p w14:paraId="6B00D0E9" w14:textId="77777777" w:rsidR="00D60ABB" w:rsidRPr="00B40A2C" w:rsidRDefault="00D60ABB" w:rsidP="00D60ABB">
      <w:pPr>
        <w:numPr>
          <w:ilvl w:val="2"/>
          <w:numId w:val="52"/>
        </w:numPr>
        <w:ind w:left="2880"/>
        <w:rPr>
          <w:rFonts w:eastAsia="Batang"/>
          <w:i/>
          <w:iCs/>
          <w:sz w:val="18"/>
          <w:szCs w:val="22"/>
          <w:lang w:val="en-GB" w:eastAsia="x-none"/>
        </w:rPr>
      </w:pPr>
      <w:r w:rsidRPr="00B40A2C">
        <w:rPr>
          <w:rFonts w:eastAsia="Batang"/>
          <w:i/>
          <w:iCs/>
          <w:sz w:val="18"/>
          <w:szCs w:val="22"/>
          <w:lang w:val="en-GB" w:eastAsia="x-none"/>
        </w:rPr>
        <w:t>Option 1-2: the UE monitors LP-WUS. If it receives a wake-up indication in a LP-WUS, it monitors the first PO after its reported wake-up delay.</w:t>
      </w:r>
    </w:p>
    <w:p w14:paraId="195B6A5E" w14:textId="77777777" w:rsidR="00D60ABB" w:rsidRPr="00B40A2C" w:rsidRDefault="00D60ABB" w:rsidP="00D60ABB">
      <w:pPr>
        <w:numPr>
          <w:ilvl w:val="0"/>
          <w:numId w:val="52"/>
        </w:numPr>
        <w:ind w:left="1440"/>
        <w:rPr>
          <w:rFonts w:eastAsia="Batang"/>
          <w:i/>
          <w:iCs/>
          <w:sz w:val="18"/>
          <w:szCs w:val="22"/>
          <w:lang w:val="en-GB" w:eastAsia="x-none"/>
        </w:rPr>
      </w:pPr>
      <w:r w:rsidRPr="00B40A2C">
        <w:rPr>
          <w:rFonts w:eastAsia="Batang"/>
          <w:i/>
          <w:iCs/>
          <w:sz w:val="18"/>
          <w:szCs w:val="22"/>
          <w:lang w:val="en-GB" w:eastAsia="x-none"/>
        </w:rPr>
        <w:t xml:space="preserve">Option 2: </w:t>
      </w:r>
      <w:proofErr w:type="spellStart"/>
      <w:r w:rsidRPr="00B40A2C">
        <w:rPr>
          <w:rFonts w:eastAsia="Batang"/>
          <w:i/>
          <w:iCs/>
          <w:sz w:val="18"/>
          <w:szCs w:val="22"/>
          <w:lang w:val="en-GB" w:eastAsia="x-none"/>
        </w:rPr>
        <w:t>gNB</w:t>
      </w:r>
      <w:proofErr w:type="spellEnd"/>
      <w:r w:rsidRPr="00B40A2C">
        <w:rPr>
          <w:rFonts w:eastAsia="Batang"/>
          <w:i/>
          <w:iCs/>
          <w:sz w:val="18"/>
          <w:szCs w:val="22"/>
          <w:lang w:val="en-GB" w:eastAsia="x-none"/>
        </w:rPr>
        <w:t xml:space="preserve"> configures one or multiple offset values.</w:t>
      </w:r>
    </w:p>
    <w:p w14:paraId="630C4507" w14:textId="77777777" w:rsidR="00D60ABB" w:rsidRPr="00B40A2C" w:rsidRDefault="00D60ABB" w:rsidP="00D60ABB">
      <w:pPr>
        <w:numPr>
          <w:ilvl w:val="1"/>
          <w:numId w:val="52"/>
        </w:numPr>
        <w:ind w:left="2160"/>
        <w:rPr>
          <w:rFonts w:eastAsia="Batang"/>
          <w:i/>
          <w:iCs/>
          <w:sz w:val="18"/>
          <w:szCs w:val="22"/>
          <w:lang w:val="en-GB" w:eastAsia="x-none"/>
        </w:rPr>
      </w:pPr>
      <w:r w:rsidRPr="00B40A2C">
        <w:rPr>
          <w:rFonts w:eastAsia="Batang"/>
          <w:i/>
          <w:iCs/>
          <w:sz w:val="18"/>
          <w:szCs w:val="22"/>
          <w:lang w:val="en-GB" w:eastAsia="x-none"/>
        </w:rPr>
        <w:t>For the same PO, each offset corresponds to a LO.</w:t>
      </w:r>
    </w:p>
    <w:p w14:paraId="68C1162D" w14:textId="77777777" w:rsidR="00D60ABB" w:rsidRPr="00B40A2C" w:rsidRDefault="00D60ABB" w:rsidP="00D60ABB">
      <w:pPr>
        <w:numPr>
          <w:ilvl w:val="2"/>
          <w:numId w:val="52"/>
        </w:numPr>
        <w:ind w:left="2880"/>
        <w:rPr>
          <w:rFonts w:eastAsia="Batang"/>
          <w:i/>
          <w:iCs/>
          <w:sz w:val="18"/>
          <w:szCs w:val="22"/>
          <w:lang w:val="en-GB" w:eastAsia="x-none"/>
        </w:rPr>
      </w:pPr>
      <w:r w:rsidRPr="00B40A2C">
        <w:rPr>
          <w:rFonts w:eastAsia="Batang"/>
          <w:i/>
          <w:iCs/>
          <w:sz w:val="18"/>
          <w:szCs w:val="22"/>
          <w:lang w:val="en-GB" w:eastAsia="x-none"/>
        </w:rPr>
        <w:t>This does not preclude the possibility that the same LO may correspond to different POs with different offset values.</w:t>
      </w:r>
    </w:p>
    <w:p w14:paraId="527CA71F" w14:textId="77777777" w:rsidR="00D60ABB" w:rsidRPr="00B40A2C" w:rsidRDefault="00D60ABB" w:rsidP="00D60ABB">
      <w:pPr>
        <w:numPr>
          <w:ilvl w:val="1"/>
          <w:numId w:val="52"/>
        </w:numPr>
        <w:ind w:left="2160"/>
        <w:rPr>
          <w:rFonts w:eastAsia="Batang"/>
          <w:i/>
          <w:iCs/>
          <w:sz w:val="18"/>
          <w:szCs w:val="22"/>
          <w:lang w:val="en-GB" w:eastAsia="x-none"/>
        </w:rPr>
      </w:pPr>
      <w:r w:rsidRPr="00B40A2C">
        <w:rPr>
          <w:rFonts w:eastAsia="Batang"/>
          <w:i/>
          <w:iCs/>
          <w:sz w:val="18"/>
          <w:szCs w:val="22"/>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32423E2" w14:textId="77777777" w:rsidR="00D60ABB" w:rsidRPr="00B40A2C" w:rsidRDefault="00D60ABB" w:rsidP="00D60ABB">
      <w:pPr>
        <w:numPr>
          <w:ilvl w:val="2"/>
          <w:numId w:val="52"/>
        </w:numPr>
        <w:ind w:left="2880"/>
        <w:rPr>
          <w:rFonts w:eastAsia="Batang"/>
          <w:i/>
          <w:iCs/>
          <w:sz w:val="18"/>
          <w:szCs w:val="22"/>
          <w:lang w:val="en-GB" w:eastAsia="x-none"/>
        </w:rPr>
      </w:pPr>
      <w:r w:rsidRPr="00B40A2C">
        <w:rPr>
          <w:rFonts w:eastAsia="Batang"/>
          <w:i/>
          <w:iCs/>
          <w:sz w:val="18"/>
          <w:szCs w:val="22"/>
          <w:lang w:val="en-GB" w:eastAsia="x-none"/>
        </w:rPr>
        <w:t xml:space="preserve">This implies that the </w:t>
      </w:r>
      <w:proofErr w:type="spellStart"/>
      <w:r w:rsidRPr="00B40A2C">
        <w:rPr>
          <w:rFonts w:eastAsia="Batang"/>
          <w:i/>
          <w:iCs/>
          <w:sz w:val="18"/>
          <w:szCs w:val="22"/>
          <w:lang w:val="en-GB" w:eastAsia="x-none"/>
        </w:rPr>
        <w:t>gNB</w:t>
      </w:r>
      <w:proofErr w:type="spellEnd"/>
      <w:r w:rsidRPr="00B40A2C">
        <w:rPr>
          <w:rFonts w:eastAsia="Batang"/>
          <w:i/>
          <w:iCs/>
          <w:sz w:val="18"/>
          <w:szCs w:val="22"/>
          <w:lang w:val="en-GB" w:eastAsia="x-none"/>
        </w:rPr>
        <w:t xml:space="preserve"> needs to configure at least one offset value that is no less than the largest wake-up delay supported by the UEs.</w:t>
      </w:r>
    </w:p>
    <w:p w14:paraId="6C8163D9" w14:textId="77777777" w:rsidR="00D60ABB" w:rsidRPr="00B40A2C" w:rsidRDefault="00D60ABB" w:rsidP="00D60ABB">
      <w:pPr>
        <w:numPr>
          <w:ilvl w:val="2"/>
          <w:numId w:val="52"/>
        </w:numPr>
        <w:ind w:left="2880"/>
        <w:rPr>
          <w:rFonts w:eastAsia="Batang"/>
          <w:i/>
          <w:iCs/>
          <w:sz w:val="18"/>
          <w:szCs w:val="22"/>
          <w:lang w:val="en-GB" w:eastAsia="x-none"/>
        </w:rPr>
      </w:pPr>
      <w:r w:rsidRPr="00B40A2C">
        <w:rPr>
          <w:rFonts w:eastAsia="Batang"/>
          <w:i/>
          <w:iCs/>
          <w:sz w:val="18"/>
          <w:szCs w:val="22"/>
          <w:lang w:val="en-GB" w:eastAsia="x-none"/>
        </w:rPr>
        <w:t>FFS exactly how to choose the offset</w:t>
      </w:r>
    </w:p>
    <w:p w14:paraId="3AE0785D" w14:textId="77777777" w:rsidR="00D60ABB" w:rsidRPr="00B40A2C" w:rsidRDefault="00D60ABB" w:rsidP="00D60ABB">
      <w:pPr>
        <w:numPr>
          <w:ilvl w:val="1"/>
          <w:numId w:val="52"/>
        </w:numPr>
        <w:ind w:left="2160"/>
        <w:rPr>
          <w:rFonts w:eastAsia="Batang"/>
          <w:i/>
          <w:iCs/>
          <w:sz w:val="18"/>
          <w:szCs w:val="22"/>
          <w:lang w:val="en-GB" w:eastAsia="x-none"/>
        </w:rPr>
      </w:pPr>
      <w:r w:rsidRPr="00B40A2C">
        <w:rPr>
          <w:rFonts w:eastAsia="Batang"/>
          <w:i/>
          <w:iCs/>
          <w:sz w:val="18"/>
          <w:szCs w:val="22"/>
          <w:lang w:val="en-GB" w:eastAsia="x-none"/>
        </w:rPr>
        <w:t>Option 2B:</w:t>
      </w:r>
    </w:p>
    <w:p w14:paraId="50765D47" w14:textId="77777777" w:rsidR="00D60ABB" w:rsidRPr="00B40A2C" w:rsidRDefault="00D60ABB" w:rsidP="00D60ABB">
      <w:pPr>
        <w:numPr>
          <w:ilvl w:val="2"/>
          <w:numId w:val="52"/>
        </w:numPr>
        <w:ind w:left="2880"/>
        <w:rPr>
          <w:rFonts w:eastAsia="Batang"/>
          <w:i/>
          <w:iCs/>
          <w:sz w:val="18"/>
          <w:szCs w:val="22"/>
          <w:lang w:val="en-GB" w:eastAsia="x-none"/>
        </w:rPr>
      </w:pPr>
      <w:r w:rsidRPr="00B40A2C">
        <w:rPr>
          <w:rFonts w:eastAsia="Batang"/>
          <w:i/>
          <w:iCs/>
          <w:sz w:val="18"/>
          <w:szCs w:val="22"/>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7E5504C" w14:textId="77777777" w:rsidR="00D60ABB" w:rsidRPr="00B40A2C" w:rsidRDefault="00D60ABB" w:rsidP="00D60ABB">
      <w:pPr>
        <w:numPr>
          <w:ilvl w:val="3"/>
          <w:numId w:val="52"/>
        </w:numPr>
        <w:ind w:left="3600"/>
        <w:rPr>
          <w:rFonts w:eastAsia="Batang"/>
          <w:i/>
          <w:iCs/>
          <w:sz w:val="18"/>
          <w:szCs w:val="22"/>
          <w:lang w:val="en-GB" w:eastAsia="x-none"/>
        </w:rPr>
      </w:pPr>
      <w:r w:rsidRPr="00B40A2C">
        <w:rPr>
          <w:rFonts w:eastAsia="Batang"/>
          <w:i/>
          <w:iCs/>
          <w:sz w:val="18"/>
          <w:szCs w:val="22"/>
          <w:lang w:val="en-GB" w:eastAsia="x-none"/>
        </w:rPr>
        <w:t>FFS exactly how to choose the offset</w:t>
      </w:r>
    </w:p>
    <w:p w14:paraId="634655D7" w14:textId="77777777" w:rsidR="00D60ABB" w:rsidRPr="00B40A2C" w:rsidRDefault="00D60ABB" w:rsidP="00D60ABB">
      <w:pPr>
        <w:numPr>
          <w:ilvl w:val="2"/>
          <w:numId w:val="52"/>
        </w:numPr>
        <w:ind w:left="2880"/>
        <w:rPr>
          <w:rFonts w:eastAsia="Batang"/>
          <w:i/>
          <w:iCs/>
          <w:sz w:val="18"/>
          <w:szCs w:val="22"/>
          <w:lang w:val="en-GB" w:eastAsia="x-none"/>
        </w:rPr>
      </w:pPr>
      <w:r w:rsidRPr="00B40A2C">
        <w:rPr>
          <w:rFonts w:eastAsia="Batang"/>
          <w:i/>
          <w:iCs/>
          <w:sz w:val="18"/>
          <w:szCs w:val="22"/>
          <w:lang w:val="en-GB" w:eastAsia="x-none"/>
        </w:rPr>
        <w:t>Otherwise,</w:t>
      </w:r>
    </w:p>
    <w:p w14:paraId="1C57F7F8" w14:textId="77777777" w:rsidR="00D60ABB" w:rsidRPr="00B40A2C" w:rsidRDefault="00D60ABB" w:rsidP="00D60ABB">
      <w:pPr>
        <w:numPr>
          <w:ilvl w:val="3"/>
          <w:numId w:val="52"/>
        </w:numPr>
        <w:ind w:left="3600"/>
        <w:rPr>
          <w:rFonts w:eastAsia="Batang"/>
          <w:i/>
          <w:iCs/>
          <w:sz w:val="18"/>
          <w:szCs w:val="22"/>
          <w:lang w:val="en-GB" w:eastAsia="x-none"/>
        </w:rPr>
      </w:pPr>
      <w:r w:rsidRPr="00B40A2C">
        <w:rPr>
          <w:rFonts w:eastAsia="Batang"/>
          <w:i/>
          <w:iCs/>
          <w:sz w:val="18"/>
          <w:szCs w:val="22"/>
          <w:lang w:val="en-GB" w:eastAsia="x-none"/>
        </w:rPr>
        <w:t>Option 2B-1: the UE follows the legacy paging monitoring procedure.</w:t>
      </w:r>
    </w:p>
    <w:p w14:paraId="75D096EB" w14:textId="77777777" w:rsidR="00D60ABB" w:rsidRPr="00B40A2C" w:rsidRDefault="00D60ABB" w:rsidP="00D60ABB">
      <w:pPr>
        <w:numPr>
          <w:ilvl w:val="3"/>
          <w:numId w:val="52"/>
        </w:numPr>
        <w:ind w:left="3600"/>
        <w:rPr>
          <w:rFonts w:eastAsia="Batang"/>
          <w:i/>
          <w:iCs/>
          <w:sz w:val="18"/>
          <w:szCs w:val="22"/>
          <w:lang w:val="en-GB" w:eastAsia="x-none"/>
        </w:rPr>
      </w:pPr>
      <w:r w:rsidRPr="00B40A2C">
        <w:rPr>
          <w:rFonts w:eastAsia="Batang"/>
          <w:i/>
          <w:iCs/>
          <w:sz w:val="18"/>
          <w:szCs w:val="22"/>
          <w:lang w:val="en-GB" w:eastAsia="x-none"/>
        </w:rPr>
        <w:t>Option 2B-2: the UE monitors LP-WUS. If it receives a wake-up indication in a LP-WUS, it monitors the first PO after its reported wake-up delay.</w:t>
      </w:r>
    </w:p>
    <w:p w14:paraId="5E3AAD8E" w14:textId="77777777" w:rsidR="00D60ABB" w:rsidRPr="00B40A2C" w:rsidRDefault="00D60ABB" w:rsidP="00D60ABB">
      <w:pPr>
        <w:numPr>
          <w:ilvl w:val="4"/>
          <w:numId w:val="52"/>
        </w:numPr>
        <w:ind w:left="4320"/>
        <w:rPr>
          <w:rFonts w:eastAsia="Batang"/>
          <w:i/>
          <w:iCs/>
          <w:sz w:val="18"/>
          <w:szCs w:val="22"/>
          <w:lang w:val="en-GB" w:eastAsia="x-none"/>
        </w:rPr>
      </w:pPr>
      <w:r w:rsidRPr="00B40A2C">
        <w:rPr>
          <w:rFonts w:eastAsia="Batang"/>
          <w:i/>
          <w:iCs/>
          <w:sz w:val="18"/>
          <w:szCs w:val="22"/>
          <w:lang w:val="en-GB" w:eastAsia="x-none"/>
        </w:rPr>
        <w:t>FFS exactly how to choose the offset</w:t>
      </w:r>
    </w:p>
    <w:p w14:paraId="0C2107EA" w14:textId="77777777" w:rsidR="00D60ABB" w:rsidRPr="00B40A2C" w:rsidRDefault="00D60ABB" w:rsidP="00D60ABB">
      <w:pPr>
        <w:numPr>
          <w:ilvl w:val="1"/>
          <w:numId w:val="52"/>
        </w:numPr>
        <w:ind w:left="2160"/>
        <w:rPr>
          <w:rFonts w:eastAsia="Batang"/>
          <w:i/>
          <w:iCs/>
          <w:sz w:val="18"/>
          <w:szCs w:val="22"/>
          <w:lang w:val="en-GB" w:eastAsia="x-none"/>
        </w:rPr>
      </w:pPr>
      <w:r w:rsidRPr="00B40A2C">
        <w:rPr>
          <w:rFonts w:eastAsia="Batang"/>
          <w:i/>
          <w:iCs/>
          <w:sz w:val="18"/>
          <w:szCs w:val="22"/>
          <w:lang w:val="en-GB" w:eastAsia="x-none"/>
        </w:rPr>
        <w:t>FFS the UE shall monitor the LO associated with additional offset(s)</w:t>
      </w:r>
    </w:p>
    <w:p w14:paraId="6A3961FD" w14:textId="77777777" w:rsidR="00D60ABB" w:rsidRPr="00B40A2C" w:rsidRDefault="00D60ABB" w:rsidP="00D60ABB">
      <w:pPr>
        <w:tabs>
          <w:tab w:val="left" w:pos="1440"/>
        </w:tabs>
        <w:ind w:left="720"/>
        <w:rPr>
          <w:rFonts w:eastAsia="Batang"/>
          <w:sz w:val="20"/>
          <w:szCs w:val="20"/>
          <w:lang w:val="en-GB" w:eastAsia="en-US"/>
        </w:rPr>
      </w:pPr>
      <w:r w:rsidRPr="00B40A2C">
        <w:rPr>
          <w:rFonts w:eastAsia="Batang"/>
          <w:i/>
          <w:iCs/>
          <w:sz w:val="18"/>
          <w:szCs w:val="18"/>
          <w:lang w:val="en-GB" w:eastAsia="en-US"/>
        </w:rPr>
        <w:t>Note: The PO mentioned above refers to legacy PO configured for the UE.</w:t>
      </w:r>
    </w:p>
    <w:p w14:paraId="53311294" w14:textId="77777777" w:rsidR="00D60ABB" w:rsidRDefault="00D60ABB" w:rsidP="00184003">
      <w:pPr>
        <w:rPr>
          <w:sz w:val="20"/>
          <w:szCs w:val="20"/>
          <w:lang w:val="en-GB"/>
        </w:rPr>
      </w:pPr>
    </w:p>
    <w:p w14:paraId="7845775A" w14:textId="77777777" w:rsidR="004363AD" w:rsidRPr="00B02A94" w:rsidRDefault="004363AD" w:rsidP="004363AD">
      <w:pPr>
        <w:ind w:left="720"/>
        <w:rPr>
          <w:rFonts w:eastAsia="Batang"/>
          <w:b/>
          <w:bCs/>
          <w:i/>
          <w:iCs/>
          <w:sz w:val="18"/>
          <w:szCs w:val="22"/>
          <w:lang w:bidi="ar"/>
        </w:rPr>
      </w:pPr>
      <w:r w:rsidRPr="00B02A94">
        <w:rPr>
          <w:rFonts w:eastAsia="Batang"/>
          <w:b/>
          <w:bCs/>
          <w:i/>
          <w:iCs/>
          <w:sz w:val="18"/>
          <w:szCs w:val="22"/>
          <w:highlight w:val="green"/>
          <w:lang w:bidi="ar"/>
        </w:rPr>
        <w:t>Agreement</w:t>
      </w:r>
    </w:p>
    <w:p w14:paraId="1C00B0DB" w14:textId="77777777" w:rsidR="004363AD" w:rsidRPr="00B02A94" w:rsidRDefault="004363AD" w:rsidP="004363AD">
      <w:pPr>
        <w:ind w:left="720"/>
        <w:jc w:val="both"/>
        <w:rPr>
          <w:rFonts w:eastAsia="Batang"/>
          <w:i/>
          <w:iCs/>
          <w:sz w:val="18"/>
          <w:szCs w:val="22"/>
          <w:lang w:val="en-GB" w:eastAsia="x-none"/>
        </w:rPr>
      </w:pPr>
      <w:r w:rsidRPr="00B02A94">
        <w:rPr>
          <w:rFonts w:eastAsia="Batang"/>
          <w:i/>
          <w:iCs/>
          <w:sz w:val="18"/>
          <w:szCs w:val="22"/>
          <w:lang w:val="en-GB" w:eastAsia="x-none"/>
        </w:rPr>
        <w:t>For the offset value(s) between an LO and a reference PO/PF, down-select between</w:t>
      </w:r>
    </w:p>
    <w:p w14:paraId="618D9075" w14:textId="77777777" w:rsidR="004363AD" w:rsidRPr="00B02A94" w:rsidRDefault="004363AD" w:rsidP="004363AD">
      <w:pPr>
        <w:numPr>
          <w:ilvl w:val="0"/>
          <w:numId w:val="56"/>
        </w:numPr>
        <w:ind w:left="1440"/>
        <w:jc w:val="both"/>
        <w:rPr>
          <w:rFonts w:eastAsia="Batang"/>
          <w:i/>
          <w:iCs/>
          <w:sz w:val="18"/>
          <w:szCs w:val="22"/>
        </w:rPr>
      </w:pPr>
      <w:r w:rsidRPr="00B02A94">
        <w:rPr>
          <w:rFonts w:eastAsia="Batang"/>
          <w:i/>
          <w:iCs/>
          <w:sz w:val="18"/>
          <w:szCs w:val="22"/>
        </w:rPr>
        <w:t>Option 1-1</w:t>
      </w:r>
    </w:p>
    <w:p w14:paraId="0EEBBC9D" w14:textId="77777777" w:rsidR="004363AD" w:rsidRPr="00B02A94" w:rsidRDefault="004363AD" w:rsidP="004363AD">
      <w:pPr>
        <w:numPr>
          <w:ilvl w:val="0"/>
          <w:numId w:val="56"/>
        </w:numPr>
        <w:ind w:left="1440"/>
        <w:jc w:val="both"/>
        <w:rPr>
          <w:rFonts w:eastAsia="Batang"/>
          <w:i/>
          <w:iCs/>
          <w:sz w:val="18"/>
          <w:szCs w:val="22"/>
        </w:rPr>
      </w:pPr>
      <w:r w:rsidRPr="00B02A94">
        <w:rPr>
          <w:rFonts w:eastAsia="Batang"/>
          <w:i/>
          <w:iCs/>
          <w:sz w:val="18"/>
          <w:szCs w:val="22"/>
        </w:rPr>
        <w:t>Configurability between Option 1-1 and Option 1-2</w:t>
      </w:r>
    </w:p>
    <w:p w14:paraId="04AF79ED" w14:textId="77777777" w:rsidR="004363AD" w:rsidRPr="00B02A94" w:rsidRDefault="004363AD" w:rsidP="004363AD">
      <w:pPr>
        <w:numPr>
          <w:ilvl w:val="0"/>
          <w:numId w:val="56"/>
        </w:numPr>
        <w:ind w:left="1440"/>
        <w:jc w:val="both"/>
        <w:rPr>
          <w:rFonts w:eastAsia="Batang"/>
          <w:sz w:val="18"/>
          <w:szCs w:val="22"/>
        </w:rPr>
      </w:pPr>
      <w:r w:rsidRPr="00B02A94">
        <w:rPr>
          <w:rFonts w:eastAsia="Batang"/>
          <w:i/>
          <w:iCs/>
          <w:sz w:val="18"/>
          <w:szCs w:val="22"/>
        </w:rPr>
        <w:t>Option 2B-1</w:t>
      </w:r>
    </w:p>
    <w:p w14:paraId="63A2D154" w14:textId="77777777" w:rsidR="004363AD" w:rsidRDefault="004363AD" w:rsidP="00184003">
      <w:pPr>
        <w:rPr>
          <w:sz w:val="20"/>
          <w:szCs w:val="20"/>
          <w:lang w:val="en-GB"/>
        </w:rPr>
      </w:pPr>
    </w:p>
    <w:p w14:paraId="7D6EBFBF" w14:textId="77777777" w:rsidR="004363AD" w:rsidRPr="00D60ABB" w:rsidRDefault="004363AD" w:rsidP="00184003">
      <w:pPr>
        <w:rPr>
          <w:sz w:val="20"/>
          <w:szCs w:val="20"/>
          <w:lang w:val="en-GB"/>
        </w:rPr>
      </w:pPr>
    </w:p>
    <w:p w14:paraId="7AF5A6DA" w14:textId="0D39A8B0" w:rsidR="00401D9B" w:rsidRDefault="003E6528" w:rsidP="00C55836">
      <w:pPr>
        <w:spacing w:after="120"/>
        <w:rPr>
          <w:sz w:val="20"/>
          <w:szCs w:val="20"/>
        </w:rPr>
      </w:pPr>
      <w:r>
        <w:rPr>
          <w:sz w:val="20"/>
          <w:szCs w:val="20"/>
          <w:lang w:val="en-GB"/>
        </w:rPr>
        <w:t xml:space="preserve">Given that we already agreed to support 3 </w:t>
      </w:r>
      <w:r w:rsidR="00AB5BC3">
        <w:rPr>
          <w:sz w:val="20"/>
          <w:szCs w:val="20"/>
          <w:lang w:val="en-GB"/>
        </w:rPr>
        <w:t xml:space="preserve">UE capabilities on the wake-up delay, we think Option 2 should be supported. </w:t>
      </w:r>
      <w:r w:rsidR="00B90157">
        <w:rPr>
          <w:sz w:val="20"/>
          <w:szCs w:val="20"/>
          <w:lang w:val="en-GB"/>
        </w:rPr>
        <w:t>With Option 1</w:t>
      </w:r>
      <w:r w:rsidR="00AB5BC3">
        <w:rPr>
          <w:sz w:val="20"/>
          <w:szCs w:val="20"/>
          <w:lang w:val="en-GB"/>
        </w:rPr>
        <w:t>,</w:t>
      </w:r>
      <w:r w:rsidR="00B90157">
        <w:rPr>
          <w:sz w:val="20"/>
          <w:szCs w:val="20"/>
          <w:lang w:val="en-GB"/>
        </w:rPr>
        <w:t xml:space="preserve"> </w:t>
      </w:r>
      <w:proofErr w:type="spellStart"/>
      <w:r w:rsidR="00B90157">
        <w:rPr>
          <w:sz w:val="20"/>
          <w:szCs w:val="20"/>
          <w:lang w:val="en-GB"/>
        </w:rPr>
        <w:t>gNB</w:t>
      </w:r>
      <w:proofErr w:type="spellEnd"/>
      <w:r w:rsidR="00B90157">
        <w:rPr>
          <w:sz w:val="20"/>
          <w:szCs w:val="20"/>
          <w:lang w:val="en-GB"/>
        </w:rPr>
        <w:t xml:space="preserve"> cannot provide different treatment for UEs with different wake-up delay capabilities, which largely defeats</w:t>
      </w:r>
      <w:r w:rsidR="00AB5BC3">
        <w:rPr>
          <w:sz w:val="20"/>
          <w:szCs w:val="20"/>
          <w:lang w:val="en-GB"/>
        </w:rPr>
        <w:t xml:space="preserve"> the purpose of defining different UE capabilities</w:t>
      </w:r>
      <w:r w:rsidR="00696EAA">
        <w:rPr>
          <w:sz w:val="20"/>
          <w:szCs w:val="20"/>
          <w:lang w:val="en-GB"/>
        </w:rPr>
        <w:t xml:space="preserve">. </w:t>
      </w:r>
      <w:r w:rsidR="0087647C">
        <w:rPr>
          <w:sz w:val="20"/>
          <w:szCs w:val="20"/>
          <w:lang w:val="en-GB"/>
        </w:rPr>
        <w:t xml:space="preserve">Using Option 2 </w:t>
      </w:r>
      <w:r w:rsidR="00C55836">
        <w:rPr>
          <w:sz w:val="20"/>
          <w:szCs w:val="20"/>
          <w:lang w:val="en-GB"/>
        </w:rPr>
        <w:t xml:space="preserve">to support different wake-up delays is illustrated in </w:t>
      </w:r>
      <w:r w:rsidR="00C55836" w:rsidRPr="002C13C6">
        <w:rPr>
          <w:sz w:val="20"/>
          <w:szCs w:val="20"/>
          <w:lang w:val="en-GB"/>
        </w:rPr>
        <w:t xml:space="preserve">Figure </w:t>
      </w:r>
      <w:r w:rsidR="00501CDF" w:rsidRPr="002C13C6">
        <w:rPr>
          <w:sz w:val="20"/>
          <w:szCs w:val="20"/>
          <w:lang w:val="en-GB"/>
        </w:rPr>
        <w:t>1</w:t>
      </w:r>
      <w:r w:rsidR="00C55836">
        <w:rPr>
          <w:sz w:val="20"/>
          <w:szCs w:val="20"/>
          <w:lang w:val="en-GB"/>
        </w:rPr>
        <w:t xml:space="preserve">. </w:t>
      </w:r>
      <w:r>
        <w:rPr>
          <w:sz w:val="20"/>
          <w:szCs w:val="20"/>
        </w:rPr>
        <w:t>UE choose</w:t>
      </w:r>
      <w:r w:rsidR="00C55836">
        <w:rPr>
          <w:sz w:val="20"/>
          <w:szCs w:val="20"/>
        </w:rPr>
        <w:t>s</w:t>
      </w:r>
      <w:r>
        <w:rPr>
          <w:sz w:val="20"/>
          <w:szCs w:val="20"/>
        </w:rPr>
        <w:t xml:space="preserve"> one of the offset values to monitor LO based on its own wake-up delay.</w:t>
      </w:r>
    </w:p>
    <w:p w14:paraId="34B081FF" w14:textId="77777777" w:rsidR="0004233E" w:rsidRDefault="0004233E" w:rsidP="0004233E">
      <w:pPr>
        <w:spacing w:after="120"/>
        <w:rPr>
          <w:sz w:val="20"/>
          <w:szCs w:val="20"/>
        </w:rPr>
      </w:pPr>
      <w:r w:rsidRPr="00527894">
        <w:rPr>
          <w:noProof/>
          <w:sz w:val="20"/>
          <w:szCs w:val="20"/>
        </w:rPr>
        <w:drawing>
          <wp:inline distT="0" distB="0" distL="0" distR="0" wp14:anchorId="7D097C8F" wp14:editId="6FFC77C0">
            <wp:extent cx="5943600" cy="916940"/>
            <wp:effectExtent l="0" t="0" r="0" b="0"/>
            <wp:docPr id="829379662" name="Picture 1" descr="A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379662" name="Picture 1" descr="A blue line on a black background&#10;&#10;Description automatically generated"/>
                    <pic:cNvPicPr/>
                  </pic:nvPicPr>
                  <pic:blipFill>
                    <a:blip r:embed="rId8"/>
                    <a:stretch>
                      <a:fillRect/>
                    </a:stretch>
                  </pic:blipFill>
                  <pic:spPr>
                    <a:xfrm>
                      <a:off x="0" y="0"/>
                      <a:ext cx="5943600" cy="916940"/>
                    </a:xfrm>
                    <a:prstGeom prst="rect">
                      <a:avLst/>
                    </a:prstGeom>
                  </pic:spPr>
                </pic:pic>
              </a:graphicData>
            </a:graphic>
          </wp:inline>
        </w:drawing>
      </w:r>
    </w:p>
    <w:p w14:paraId="7277E7EE" w14:textId="2E0EE283" w:rsidR="0004233E" w:rsidRPr="0026426B" w:rsidRDefault="0004233E" w:rsidP="0004233E">
      <w:pPr>
        <w:pStyle w:val="Caption"/>
        <w:rPr>
          <w:sz w:val="15"/>
          <w:szCs w:val="15"/>
          <w:lang w:val="en-GB"/>
        </w:rPr>
      </w:pPr>
      <w:r w:rsidRPr="0026426B">
        <w:rPr>
          <w:sz w:val="20"/>
          <w:szCs w:val="20"/>
        </w:rPr>
        <w:t xml:space="preserve">Figure </w:t>
      </w:r>
      <w:r w:rsidRPr="0026426B">
        <w:rPr>
          <w:sz w:val="20"/>
          <w:szCs w:val="20"/>
        </w:rPr>
        <w:fldChar w:fldCharType="begin"/>
      </w:r>
      <w:r w:rsidRPr="0026426B">
        <w:rPr>
          <w:sz w:val="20"/>
          <w:szCs w:val="20"/>
        </w:rPr>
        <w:instrText xml:space="preserve"> SEQ Figure \* ARABIC </w:instrText>
      </w:r>
      <w:r w:rsidRPr="0026426B">
        <w:rPr>
          <w:sz w:val="20"/>
          <w:szCs w:val="20"/>
        </w:rPr>
        <w:fldChar w:fldCharType="separate"/>
      </w:r>
      <w:r w:rsidR="00501CDF">
        <w:rPr>
          <w:noProof/>
          <w:sz w:val="20"/>
          <w:szCs w:val="20"/>
        </w:rPr>
        <w:t>1</w:t>
      </w:r>
      <w:r w:rsidRPr="0026426B">
        <w:rPr>
          <w:sz w:val="20"/>
          <w:szCs w:val="20"/>
        </w:rPr>
        <w:fldChar w:fldCharType="end"/>
      </w:r>
      <w:r w:rsidRPr="0026426B">
        <w:rPr>
          <w:sz w:val="20"/>
          <w:szCs w:val="20"/>
        </w:rPr>
        <w:t xml:space="preserve"> </w:t>
      </w:r>
      <w:r>
        <w:rPr>
          <w:sz w:val="20"/>
          <w:szCs w:val="20"/>
        </w:rPr>
        <w:t>Determination of the LO based on multiple configured offset values and a UE’s wake-up delay</w:t>
      </w:r>
    </w:p>
    <w:p w14:paraId="19D2A8F8" w14:textId="15DAFAE0" w:rsidR="003E6528" w:rsidRDefault="003E6528" w:rsidP="003E6528">
      <w:pPr>
        <w:rPr>
          <w:b/>
          <w:bCs/>
          <w:sz w:val="20"/>
          <w:szCs w:val="20"/>
        </w:rPr>
      </w:pPr>
      <w:r w:rsidRPr="00B535F7">
        <w:rPr>
          <w:b/>
          <w:bCs/>
          <w:sz w:val="20"/>
          <w:szCs w:val="20"/>
          <w:lang w:val="en-GB"/>
        </w:rPr>
        <w:t xml:space="preserve">Proposal </w:t>
      </w:r>
      <w:r w:rsidR="00501CDF">
        <w:rPr>
          <w:b/>
          <w:bCs/>
          <w:sz w:val="20"/>
          <w:szCs w:val="20"/>
          <w:lang w:val="en-GB"/>
        </w:rPr>
        <w:t>2</w:t>
      </w:r>
      <w:r w:rsidRPr="00B535F7">
        <w:rPr>
          <w:b/>
          <w:bCs/>
          <w:sz w:val="20"/>
          <w:szCs w:val="20"/>
          <w:lang w:val="en-GB"/>
        </w:rPr>
        <w:t xml:space="preserve">: </w:t>
      </w:r>
      <w:r w:rsidR="00210FEB" w:rsidRPr="00210FEB">
        <w:rPr>
          <w:b/>
          <w:bCs/>
          <w:sz w:val="20"/>
          <w:szCs w:val="20"/>
          <w:lang w:val="en-GB"/>
        </w:rPr>
        <w:t>For the offset value(s) between an LO and a reference PO/PF,</w:t>
      </w:r>
      <w:r w:rsidR="00210FEB">
        <w:rPr>
          <w:b/>
          <w:bCs/>
          <w:sz w:val="20"/>
          <w:szCs w:val="20"/>
          <w:lang w:val="en-GB"/>
        </w:rPr>
        <w:t xml:space="preserve"> support Option 2B-</w:t>
      </w:r>
      <w:r w:rsidR="00FE64E4">
        <w:rPr>
          <w:b/>
          <w:bCs/>
          <w:sz w:val="20"/>
          <w:szCs w:val="20"/>
          <w:lang w:val="en-GB"/>
        </w:rPr>
        <w:t>1</w:t>
      </w:r>
      <w:r w:rsidR="005C1DA3">
        <w:rPr>
          <w:b/>
          <w:bCs/>
          <w:sz w:val="20"/>
          <w:szCs w:val="20"/>
          <w:lang w:val="en-GB"/>
        </w:rPr>
        <w:t xml:space="preserve"> (where </w:t>
      </w:r>
      <w:proofErr w:type="spellStart"/>
      <w:r w:rsidR="005C1DA3">
        <w:rPr>
          <w:b/>
          <w:bCs/>
          <w:sz w:val="20"/>
          <w:szCs w:val="20"/>
          <w:lang w:val="en-GB"/>
        </w:rPr>
        <w:t>gNB</w:t>
      </w:r>
      <w:proofErr w:type="spellEnd"/>
      <w:r w:rsidR="005C1DA3">
        <w:rPr>
          <w:b/>
          <w:bCs/>
          <w:sz w:val="20"/>
          <w:szCs w:val="20"/>
          <w:lang w:val="en-GB"/>
        </w:rPr>
        <w:t xml:space="preserve"> can configure multiple offset values)</w:t>
      </w:r>
      <w:r w:rsidR="00210FEB">
        <w:rPr>
          <w:b/>
          <w:bCs/>
          <w:sz w:val="20"/>
          <w:szCs w:val="20"/>
          <w:lang w:val="en-GB"/>
        </w:rPr>
        <w:t>:</w:t>
      </w:r>
    </w:p>
    <w:p w14:paraId="41A8F2C2" w14:textId="77777777" w:rsidR="003E6528" w:rsidRPr="00814B27" w:rsidRDefault="003E6528" w:rsidP="003E6528">
      <w:pPr>
        <w:numPr>
          <w:ilvl w:val="0"/>
          <w:numId w:val="35"/>
        </w:numPr>
        <w:rPr>
          <w:b/>
          <w:bCs/>
          <w:sz w:val="20"/>
          <w:szCs w:val="20"/>
          <w:lang w:val="en-GB"/>
        </w:rPr>
      </w:pPr>
      <w:r>
        <w:rPr>
          <w:b/>
          <w:bCs/>
          <w:sz w:val="20"/>
          <w:szCs w:val="20"/>
          <w:lang w:val="en-GB"/>
        </w:rPr>
        <w:t>If the wake-up delay of a UE is no larger than the maximum configured offset, it uses the smallest offset that is no less than its wake-up delay to determine the LO.</w:t>
      </w:r>
    </w:p>
    <w:p w14:paraId="0975CCF4" w14:textId="77777777" w:rsidR="003E6528" w:rsidRPr="00814B27" w:rsidRDefault="003E6528" w:rsidP="005C1DA3">
      <w:pPr>
        <w:numPr>
          <w:ilvl w:val="0"/>
          <w:numId w:val="35"/>
        </w:numPr>
        <w:spacing w:after="120"/>
        <w:rPr>
          <w:b/>
          <w:bCs/>
          <w:sz w:val="20"/>
          <w:szCs w:val="20"/>
          <w:lang w:val="en-GB"/>
        </w:rPr>
      </w:pPr>
      <w:r>
        <w:rPr>
          <w:b/>
          <w:bCs/>
          <w:sz w:val="20"/>
          <w:szCs w:val="20"/>
          <w:lang w:val="en-GB"/>
        </w:rPr>
        <w:t>Otherwise, the UE does not monitor LP-WUS.</w:t>
      </w:r>
    </w:p>
    <w:p w14:paraId="353300A5" w14:textId="77777777" w:rsidR="003E6528" w:rsidRDefault="003E6528" w:rsidP="002060D0">
      <w:pPr>
        <w:spacing w:after="120"/>
        <w:rPr>
          <w:sz w:val="20"/>
          <w:szCs w:val="20"/>
          <w:lang w:val="en-GB"/>
        </w:rPr>
      </w:pPr>
    </w:p>
    <w:p w14:paraId="77ECA1D6" w14:textId="77777777" w:rsidR="000A1126" w:rsidRDefault="000A1126" w:rsidP="000A1126">
      <w:pPr>
        <w:rPr>
          <w:sz w:val="20"/>
          <w:szCs w:val="20"/>
        </w:rPr>
      </w:pPr>
      <w:r>
        <w:rPr>
          <w:sz w:val="20"/>
          <w:szCs w:val="20"/>
        </w:rPr>
        <w:t>For the LO configuration and the association between LO and PO, the following agreements were made:</w:t>
      </w:r>
    </w:p>
    <w:p w14:paraId="4C097DC9" w14:textId="77777777" w:rsidR="000A1126" w:rsidRDefault="000A1126" w:rsidP="000A1126">
      <w:pPr>
        <w:rPr>
          <w:sz w:val="20"/>
          <w:szCs w:val="20"/>
        </w:rPr>
      </w:pPr>
    </w:p>
    <w:p w14:paraId="232B6934" w14:textId="77777777" w:rsidR="000A1126" w:rsidRPr="00263082" w:rsidRDefault="000A1126" w:rsidP="000A1126">
      <w:pPr>
        <w:ind w:left="720"/>
        <w:rPr>
          <w:rFonts w:eastAsia="Malgun Gothic"/>
          <w:b/>
          <w:bCs/>
          <w:i/>
          <w:iCs/>
          <w:sz w:val="18"/>
          <w:szCs w:val="22"/>
          <w:lang w:eastAsia="ko-KR" w:bidi="ar"/>
        </w:rPr>
      </w:pPr>
      <w:r w:rsidRPr="00263082">
        <w:rPr>
          <w:rFonts w:eastAsia="Malgun Gothic"/>
          <w:b/>
          <w:bCs/>
          <w:i/>
          <w:iCs/>
          <w:sz w:val="18"/>
          <w:szCs w:val="22"/>
          <w:highlight w:val="green"/>
          <w:lang w:eastAsia="ko-KR" w:bidi="ar"/>
        </w:rPr>
        <w:t>Agreement</w:t>
      </w:r>
    </w:p>
    <w:p w14:paraId="536FB9EB" w14:textId="77777777" w:rsidR="000A1126" w:rsidRPr="00263082" w:rsidRDefault="000A1126" w:rsidP="000A1126">
      <w:pPr>
        <w:ind w:left="720"/>
        <w:rPr>
          <w:rFonts w:eastAsia="Batang"/>
          <w:i/>
          <w:iCs/>
          <w:sz w:val="18"/>
          <w:szCs w:val="18"/>
          <w:lang w:val="en-GB" w:eastAsia="en-US"/>
        </w:rPr>
      </w:pPr>
      <w:r w:rsidRPr="00263082">
        <w:rPr>
          <w:rFonts w:eastAsia="Batang"/>
          <w:i/>
          <w:iCs/>
          <w:sz w:val="18"/>
          <w:szCs w:val="18"/>
          <w:lang w:val="en-GB" w:eastAsia="en-US"/>
        </w:rPr>
        <w:lastRenderedPageBreak/>
        <w:t>It is supported that UEs monitoring the same PO are divided into multiple subgroups, where LP-WUS can provide wake-up indication for each subgroup. Consider the following options:</w:t>
      </w:r>
    </w:p>
    <w:p w14:paraId="003C57E6" w14:textId="77777777" w:rsidR="000A1126" w:rsidRPr="00263082" w:rsidRDefault="000A1126" w:rsidP="000A1126">
      <w:pPr>
        <w:numPr>
          <w:ilvl w:val="0"/>
          <w:numId w:val="44"/>
        </w:numPr>
        <w:tabs>
          <w:tab w:val="left" w:pos="1440"/>
        </w:tabs>
        <w:spacing w:line="259" w:lineRule="auto"/>
        <w:ind w:left="1440"/>
        <w:rPr>
          <w:rFonts w:eastAsia="Batang"/>
          <w:bCs/>
          <w:i/>
          <w:iCs/>
          <w:sz w:val="18"/>
          <w:szCs w:val="18"/>
          <w:lang w:val="en-GB" w:eastAsia="en-US"/>
        </w:rPr>
      </w:pPr>
      <w:r w:rsidRPr="00263082">
        <w:rPr>
          <w:rFonts w:eastAsia="Batang"/>
          <w:i/>
          <w:iCs/>
          <w:sz w:val="18"/>
          <w:szCs w:val="18"/>
          <w:lang w:val="en-GB" w:eastAsia="en-US"/>
        </w:rPr>
        <w:t>Option 1: UEs monitoring the same PO monitor the same LO</w:t>
      </w:r>
    </w:p>
    <w:p w14:paraId="2604B8C5" w14:textId="77777777" w:rsidR="000A1126" w:rsidRPr="00263082" w:rsidRDefault="000A1126" w:rsidP="000A1126">
      <w:pPr>
        <w:numPr>
          <w:ilvl w:val="0"/>
          <w:numId w:val="44"/>
        </w:numPr>
        <w:tabs>
          <w:tab w:val="left" w:pos="1440"/>
        </w:tabs>
        <w:spacing w:line="259" w:lineRule="auto"/>
        <w:ind w:left="1440"/>
        <w:rPr>
          <w:rFonts w:eastAsia="Malgun Gothic"/>
          <w:i/>
          <w:iCs/>
          <w:sz w:val="18"/>
          <w:szCs w:val="18"/>
          <w:lang w:val="en-GB" w:eastAsia="en-US"/>
        </w:rPr>
      </w:pPr>
      <w:r w:rsidRPr="00263082">
        <w:rPr>
          <w:rFonts w:eastAsia="Batang"/>
          <w:i/>
          <w:iCs/>
          <w:sz w:val="18"/>
          <w:szCs w:val="18"/>
          <w:lang w:val="en-GB" w:eastAsia="en-US"/>
        </w:rPr>
        <w:t>Option 2: UEs corresponding to different POs monitor the same LO</w:t>
      </w:r>
    </w:p>
    <w:p w14:paraId="1E312979" w14:textId="77777777" w:rsidR="000A1126" w:rsidRPr="00263082" w:rsidRDefault="000A1126" w:rsidP="000A1126">
      <w:pPr>
        <w:numPr>
          <w:ilvl w:val="0"/>
          <w:numId w:val="44"/>
        </w:numPr>
        <w:tabs>
          <w:tab w:val="left" w:pos="1440"/>
        </w:tabs>
        <w:spacing w:line="259" w:lineRule="auto"/>
        <w:ind w:left="1440"/>
        <w:rPr>
          <w:rFonts w:eastAsia="Batang"/>
          <w:i/>
          <w:iCs/>
          <w:sz w:val="18"/>
          <w:szCs w:val="8"/>
          <w:lang w:val="en-GB" w:eastAsia="en-US"/>
        </w:rPr>
      </w:pPr>
      <w:r w:rsidRPr="00263082">
        <w:rPr>
          <w:rFonts w:eastAsia="Batang"/>
          <w:i/>
          <w:iCs/>
          <w:sz w:val="18"/>
          <w:szCs w:val="18"/>
          <w:lang w:val="en-GB" w:eastAsia="en-US"/>
        </w:rPr>
        <w:t>Option 3: UEs monitoring the same PO are divided into multiple sets of subgroups, with UEs within each set of subgroups monitoring the same LO.</w:t>
      </w:r>
    </w:p>
    <w:p w14:paraId="5F10C8E4" w14:textId="77777777" w:rsidR="000A1126" w:rsidRPr="00263082" w:rsidRDefault="000A1126" w:rsidP="000A1126">
      <w:pPr>
        <w:numPr>
          <w:ilvl w:val="0"/>
          <w:numId w:val="44"/>
        </w:numPr>
        <w:tabs>
          <w:tab w:val="left" w:pos="1440"/>
        </w:tabs>
        <w:spacing w:line="259" w:lineRule="auto"/>
        <w:ind w:left="1440"/>
        <w:rPr>
          <w:rFonts w:eastAsia="Batang"/>
          <w:sz w:val="20"/>
          <w:szCs w:val="10"/>
          <w:lang w:val="en-GB" w:eastAsia="en-US"/>
        </w:rPr>
      </w:pPr>
      <w:r w:rsidRPr="00263082">
        <w:rPr>
          <w:rFonts w:eastAsia="Batang"/>
          <w:i/>
          <w:iCs/>
          <w:sz w:val="18"/>
          <w:szCs w:val="18"/>
          <w:lang w:val="en-GB" w:eastAsia="en-US"/>
        </w:rPr>
        <w:t>Combinations of the above options can be considered.</w:t>
      </w:r>
    </w:p>
    <w:p w14:paraId="5E2977FA" w14:textId="77777777" w:rsidR="000A1126" w:rsidRDefault="000A1126" w:rsidP="002060D0">
      <w:pPr>
        <w:spacing w:after="120"/>
        <w:rPr>
          <w:sz w:val="20"/>
          <w:szCs w:val="20"/>
          <w:lang w:val="en-GB"/>
        </w:rPr>
      </w:pPr>
    </w:p>
    <w:p w14:paraId="7FF47A64" w14:textId="77777777" w:rsidR="00474C71" w:rsidRPr="00B40A2C" w:rsidRDefault="00474C71" w:rsidP="00474C71">
      <w:pPr>
        <w:ind w:left="720"/>
        <w:rPr>
          <w:rFonts w:eastAsia="Batang"/>
          <w:b/>
          <w:bCs/>
          <w:i/>
          <w:iCs/>
          <w:sz w:val="18"/>
          <w:szCs w:val="22"/>
          <w:lang w:val="en-GB" w:eastAsia="ko-KR" w:bidi="ar"/>
        </w:rPr>
      </w:pPr>
      <w:r w:rsidRPr="00B40A2C">
        <w:rPr>
          <w:rFonts w:eastAsia="Batang"/>
          <w:b/>
          <w:bCs/>
          <w:i/>
          <w:iCs/>
          <w:sz w:val="18"/>
          <w:szCs w:val="22"/>
          <w:highlight w:val="green"/>
          <w:lang w:val="en-GB" w:eastAsia="ko-KR" w:bidi="ar"/>
        </w:rPr>
        <w:t>Agreement</w:t>
      </w:r>
    </w:p>
    <w:p w14:paraId="61085C3E" w14:textId="77777777" w:rsidR="00474C71" w:rsidRPr="00B40A2C" w:rsidRDefault="00474C71" w:rsidP="00474C71">
      <w:pPr>
        <w:ind w:left="720"/>
        <w:rPr>
          <w:rFonts w:eastAsia="Batang"/>
          <w:sz w:val="20"/>
          <w:lang w:val="en-GB" w:eastAsia="en-US"/>
        </w:rPr>
      </w:pPr>
      <w:r w:rsidRPr="00B40A2C">
        <w:rPr>
          <w:rFonts w:eastAsia="Batang"/>
          <w:i/>
          <w:iCs/>
          <w:sz w:val="18"/>
          <w:szCs w:val="22"/>
          <w:lang w:val="en-GB" w:eastAsia="en-US"/>
        </w:rPr>
        <w:t>For the mapping between LO and PO, supports at least Option 1 (UEs monitoring the same PO monitor the same LO).</w:t>
      </w:r>
    </w:p>
    <w:p w14:paraId="49EC0E7C" w14:textId="77777777" w:rsidR="00474C71" w:rsidRDefault="00474C71" w:rsidP="002060D0">
      <w:pPr>
        <w:spacing w:after="120"/>
        <w:rPr>
          <w:sz w:val="20"/>
          <w:szCs w:val="20"/>
          <w:lang w:val="en-GB"/>
        </w:rPr>
      </w:pPr>
    </w:p>
    <w:p w14:paraId="4EC6B4B5" w14:textId="77777777" w:rsidR="00190E83" w:rsidRPr="00B02A94" w:rsidRDefault="00190E83" w:rsidP="00190E83">
      <w:pPr>
        <w:ind w:left="720"/>
        <w:rPr>
          <w:rFonts w:eastAsia="Batang"/>
          <w:b/>
          <w:bCs/>
          <w:i/>
          <w:iCs/>
          <w:sz w:val="18"/>
          <w:szCs w:val="22"/>
          <w:lang w:val="en-GB" w:eastAsia="en-US"/>
        </w:rPr>
      </w:pPr>
      <w:r w:rsidRPr="00B02A94">
        <w:rPr>
          <w:rFonts w:eastAsia="Batang"/>
          <w:b/>
          <w:bCs/>
          <w:i/>
          <w:iCs/>
          <w:sz w:val="18"/>
          <w:szCs w:val="22"/>
          <w:highlight w:val="darkYellow"/>
          <w:lang w:val="en-GB" w:eastAsia="en-US"/>
        </w:rPr>
        <w:t>Working Assumption</w:t>
      </w:r>
    </w:p>
    <w:p w14:paraId="380F6CBB" w14:textId="77777777" w:rsidR="00190E83" w:rsidRPr="00B02A94" w:rsidRDefault="00190E83" w:rsidP="00190E83">
      <w:pPr>
        <w:ind w:left="720"/>
        <w:jc w:val="both"/>
        <w:rPr>
          <w:rFonts w:eastAsia="Batang"/>
          <w:sz w:val="18"/>
          <w:szCs w:val="22"/>
        </w:rPr>
      </w:pPr>
      <w:r w:rsidRPr="00B02A94">
        <w:rPr>
          <w:rFonts w:eastAsia="Batang"/>
          <w:i/>
          <w:iCs/>
          <w:sz w:val="18"/>
          <w:szCs w:val="22"/>
        </w:rPr>
        <w:t>If LP-WUS design support 32 subgroups within one MO, do not support Option 3 for LO to PO mapping or Option B for MO configuration.</w:t>
      </w:r>
    </w:p>
    <w:p w14:paraId="704CD650" w14:textId="77777777" w:rsidR="00190E83" w:rsidRPr="00190E83" w:rsidRDefault="00190E83" w:rsidP="002060D0">
      <w:pPr>
        <w:spacing w:after="120"/>
        <w:rPr>
          <w:b/>
          <w:bCs/>
          <w:sz w:val="20"/>
          <w:szCs w:val="20"/>
        </w:rPr>
      </w:pPr>
    </w:p>
    <w:p w14:paraId="5CCED5DD" w14:textId="0102ACA4" w:rsidR="00316AC1" w:rsidRDefault="002B6471" w:rsidP="002060D0">
      <w:pPr>
        <w:spacing w:after="120"/>
        <w:rPr>
          <w:sz w:val="20"/>
          <w:szCs w:val="20"/>
          <w:lang w:val="en-GB"/>
        </w:rPr>
      </w:pPr>
      <w:r>
        <w:rPr>
          <w:sz w:val="20"/>
          <w:szCs w:val="20"/>
          <w:lang w:val="en-GB"/>
        </w:rPr>
        <w:t xml:space="preserve">Option 2 is </w:t>
      </w:r>
      <w:proofErr w:type="gramStart"/>
      <w:r>
        <w:rPr>
          <w:sz w:val="20"/>
          <w:szCs w:val="20"/>
          <w:lang w:val="en-GB"/>
        </w:rPr>
        <w:t>similar to</w:t>
      </w:r>
      <w:proofErr w:type="gramEnd"/>
      <w:r>
        <w:rPr>
          <w:sz w:val="20"/>
          <w:szCs w:val="20"/>
          <w:lang w:val="en-GB"/>
        </w:rPr>
        <w:t xml:space="preserve"> the R17 PEI mechanism. </w:t>
      </w:r>
      <w:r w:rsidR="00AC7A33">
        <w:rPr>
          <w:sz w:val="20"/>
          <w:szCs w:val="20"/>
          <w:lang w:val="en-GB"/>
        </w:rPr>
        <w:t xml:space="preserve">For PEI, it was supported that one PEI-O is </w:t>
      </w:r>
      <w:r w:rsidR="00005106">
        <w:rPr>
          <w:sz w:val="20"/>
          <w:szCs w:val="20"/>
          <w:lang w:val="en-GB"/>
        </w:rPr>
        <w:t>associated with</w:t>
      </w:r>
      <w:r w:rsidR="00AC7A33">
        <w:rPr>
          <w:sz w:val="20"/>
          <w:szCs w:val="20"/>
          <w:lang w:val="en-GB"/>
        </w:rPr>
        <w:t xml:space="preserve"> multiple PO. </w:t>
      </w:r>
      <w:r w:rsidR="00E07F13">
        <w:rPr>
          <w:sz w:val="20"/>
          <w:szCs w:val="20"/>
          <w:lang w:val="en-GB"/>
        </w:rPr>
        <w:t xml:space="preserve">The main reason is that PEI PDCCH </w:t>
      </w:r>
      <w:r w:rsidR="00815165">
        <w:rPr>
          <w:sz w:val="20"/>
          <w:szCs w:val="20"/>
          <w:lang w:val="en-GB"/>
        </w:rPr>
        <w:t xml:space="preserve">has a large payload size, and a lot of bits would be wasted if we have one-to-one mapping </w:t>
      </w:r>
      <w:r w:rsidR="00143FA1">
        <w:rPr>
          <w:sz w:val="20"/>
          <w:szCs w:val="20"/>
          <w:lang w:val="en-GB"/>
        </w:rPr>
        <w:t xml:space="preserve">between PEI-O and PO. For LP-WUS, the situation is different. Most likely </w:t>
      </w:r>
      <w:r w:rsidR="009A2BDD">
        <w:rPr>
          <w:sz w:val="20"/>
          <w:szCs w:val="20"/>
          <w:lang w:val="en-GB"/>
        </w:rPr>
        <w:t>we will</w:t>
      </w:r>
      <w:r w:rsidR="00143FA1">
        <w:rPr>
          <w:sz w:val="20"/>
          <w:szCs w:val="20"/>
          <w:lang w:val="en-GB"/>
        </w:rPr>
        <w:t xml:space="preserve"> have a range for the supported payload size </w:t>
      </w:r>
      <w:r w:rsidR="009A2BDD">
        <w:rPr>
          <w:sz w:val="20"/>
          <w:szCs w:val="20"/>
          <w:lang w:val="en-GB"/>
        </w:rPr>
        <w:t xml:space="preserve">for LP-WUS, </w:t>
      </w:r>
      <w:r w:rsidR="00B575AD">
        <w:rPr>
          <w:sz w:val="20"/>
          <w:szCs w:val="20"/>
          <w:lang w:val="en-GB"/>
        </w:rPr>
        <w:t xml:space="preserve">and the payload size can be determined based on the configurations. </w:t>
      </w:r>
      <w:r w:rsidR="009A2BDD">
        <w:rPr>
          <w:sz w:val="20"/>
          <w:szCs w:val="20"/>
          <w:lang w:val="en-GB"/>
        </w:rPr>
        <w:t xml:space="preserve">LP-WUS is transmitted only if there is </w:t>
      </w:r>
      <w:r w:rsidR="00316AC1">
        <w:rPr>
          <w:sz w:val="20"/>
          <w:szCs w:val="20"/>
          <w:lang w:val="en-GB"/>
        </w:rPr>
        <w:t xml:space="preserve">at least </w:t>
      </w:r>
      <w:r w:rsidR="009A2BDD">
        <w:rPr>
          <w:sz w:val="20"/>
          <w:szCs w:val="20"/>
          <w:lang w:val="en-GB"/>
        </w:rPr>
        <w:t>a UE to be woken up</w:t>
      </w:r>
      <w:r w:rsidR="00844218">
        <w:rPr>
          <w:sz w:val="20"/>
          <w:szCs w:val="20"/>
          <w:lang w:val="en-GB"/>
        </w:rPr>
        <w:t>.</w:t>
      </w:r>
    </w:p>
    <w:p w14:paraId="6BECB74F" w14:textId="158415B3" w:rsidR="004D6823" w:rsidRDefault="00316AC1" w:rsidP="002060D0">
      <w:pPr>
        <w:spacing w:after="120"/>
        <w:rPr>
          <w:sz w:val="20"/>
          <w:szCs w:val="20"/>
          <w:lang w:val="en-GB"/>
        </w:rPr>
      </w:pPr>
      <w:r>
        <w:rPr>
          <w:sz w:val="20"/>
          <w:szCs w:val="20"/>
          <w:lang w:val="en-GB"/>
        </w:rPr>
        <w:t xml:space="preserve">Here </w:t>
      </w:r>
      <w:r w:rsidR="00844218">
        <w:rPr>
          <w:sz w:val="20"/>
          <w:szCs w:val="20"/>
          <w:lang w:val="en-GB"/>
        </w:rPr>
        <w:t xml:space="preserve">we provide a simple analysis </w:t>
      </w:r>
      <w:r w:rsidR="00BE1914">
        <w:rPr>
          <w:sz w:val="20"/>
          <w:szCs w:val="20"/>
          <w:lang w:val="en-GB"/>
        </w:rPr>
        <w:t xml:space="preserve">in Table </w:t>
      </w:r>
      <w:r w:rsidR="005C1DA3">
        <w:rPr>
          <w:sz w:val="20"/>
          <w:szCs w:val="20"/>
          <w:lang w:val="en-GB"/>
        </w:rPr>
        <w:t>1</w:t>
      </w:r>
      <w:r w:rsidR="00BE1914">
        <w:rPr>
          <w:sz w:val="20"/>
          <w:szCs w:val="20"/>
          <w:lang w:val="en-GB"/>
        </w:rPr>
        <w:t xml:space="preserve"> </w:t>
      </w:r>
      <w:r w:rsidR="00844218">
        <w:rPr>
          <w:sz w:val="20"/>
          <w:szCs w:val="20"/>
          <w:lang w:val="en-GB"/>
        </w:rPr>
        <w:t>on the LP-WUS overhead</w:t>
      </w:r>
      <w:r w:rsidR="001D6A0D">
        <w:rPr>
          <w:sz w:val="20"/>
          <w:szCs w:val="20"/>
          <w:lang w:val="en-GB"/>
        </w:rPr>
        <w:t xml:space="preserve"> for Option 1 and 2</w:t>
      </w:r>
      <w:r w:rsidR="00844218">
        <w:rPr>
          <w:sz w:val="20"/>
          <w:szCs w:val="20"/>
          <w:lang w:val="en-GB"/>
        </w:rPr>
        <w:t xml:space="preserve">, when one LO is </w:t>
      </w:r>
      <w:r w:rsidR="00241349">
        <w:rPr>
          <w:sz w:val="20"/>
          <w:szCs w:val="20"/>
          <w:lang w:val="en-GB"/>
        </w:rPr>
        <w:t xml:space="preserve">associated with one or multiple </w:t>
      </w:r>
      <w:proofErr w:type="spellStart"/>
      <w:r w:rsidR="00241349">
        <w:rPr>
          <w:sz w:val="20"/>
          <w:szCs w:val="20"/>
          <w:lang w:val="en-GB"/>
        </w:rPr>
        <w:t>POs</w:t>
      </w:r>
      <w:r w:rsidR="00844218">
        <w:rPr>
          <w:sz w:val="20"/>
          <w:szCs w:val="20"/>
          <w:lang w:val="en-GB"/>
        </w:rPr>
        <w:t>.</w:t>
      </w:r>
      <w:proofErr w:type="spellEnd"/>
      <w:r w:rsidR="00143FA1">
        <w:rPr>
          <w:sz w:val="20"/>
          <w:szCs w:val="20"/>
          <w:lang w:val="en-GB"/>
        </w:rPr>
        <w:t xml:space="preserve"> </w:t>
      </w:r>
      <w:r w:rsidR="00241349">
        <w:rPr>
          <w:sz w:val="20"/>
          <w:szCs w:val="20"/>
          <w:lang w:val="en-GB"/>
        </w:rPr>
        <w:t>Here we assume the group paging rate per PO is 10%.</w:t>
      </w:r>
      <w:r w:rsidR="0062711F">
        <w:rPr>
          <w:sz w:val="20"/>
          <w:szCs w:val="20"/>
          <w:lang w:val="en-GB"/>
        </w:rPr>
        <w:t xml:space="preserve"> The resources per LP-WUS </w:t>
      </w:r>
      <w:r w:rsidR="000913FD">
        <w:rPr>
          <w:sz w:val="20"/>
          <w:szCs w:val="20"/>
          <w:lang w:val="en-GB"/>
        </w:rPr>
        <w:t xml:space="preserve">for different number of POs, normalized by the resources for one PO per LO, </w:t>
      </w:r>
      <w:r w:rsidR="0062711F">
        <w:rPr>
          <w:sz w:val="20"/>
          <w:szCs w:val="20"/>
          <w:lang w:val="en-GB"/>
        </w:rPr>
        <w:t xml:space="preserve">are purely assumptions. With more POs per LO, the payload </w:t>
      </w:r>
      <w:r w:rsidR="008C6101">
        <w:rPr>
          <w:sz w:val="20"/>
          <w:szCs w:val="20"/>
          <w:lang w:val="en-GB"/>
        </w:rPr>
        <w:t>size is assumed to</w:t>
      </w:r>
      <w:r w:rsidR="0062711F">
        <w:rPr>
          <w:sz w:val="20"/>
          <w:szCs w:val="20"/>
          <w:lang w:val="en-GB"/>
        </w:rPr>
        <w:t xml:space="preserve"> increase</w:t>
      </w:r>
      <w:r w:rsidR="008C6101">
        <w:rPr>
          <w:sz w:val="20"/>
          <w:szCs w:val="20"/>
          <w:lang w:val="en-GB"/>
        </w:rPr>
        <w:t xml:space="preserve"> linearly</w:t>
      </w:r>
      <w:r w:rsidR="0062711F">
        <w:rPr>
          <w:sz w:val="20"/>
          <w:szCs w:val="20"/>
          <w:lang w:val="en-GB"/>
        </w:rPr>
        <w:t xml:space="preserve"> with the number of POs, but the resources per LP-WUS do not increase linearly</w:t>
      </w:r>
      <w:r w:rsidR="000913FD">
        <w:rPr>
          <w:sz w:val="20"/>
          <w:szCs w:val="20"/>
          <w:lang w:val="en-GB"/>
        </w:rPr>
        <w:t xml:space="preserve"> (i.e. less than linear increase)</w:t>
      </w:r>
      <w:r w:rsidR="0062711F">
        <w:rPr>
          <w:sz w:val="20"/>
          <w:szCs w:val="20"/>
          <w:lang w:val="en-GB"/>
        </w:rPr>
        <w:t xml:space="preserve">. This </w:t>
      </w:r>
      <w:proofErr w:type="gramStart"/>
      <w:r w:rsidR="0062711F">
        <w:rPr>
          <w:sz w:val="20"/>
          <w:szCs w:val="20"/>
          <w:lang w:val="en-GB"/>
        </w:rPr>
        <w:t>takes into account</w:t>
      </w:r>
      <w:proofErr w:type="gramEnd"/>
      <w:r w:rsidR="0062711F">
        <w:rPr>
          <w:sz w:val="20"/>
          <w:szCs w:val="20"/>
          <w:lang w:val="en-GB"/>
        </w:rPr>
        <w:t xml:space="preserve"> the potentially high</w:t>
      </w:r>
      <w:r w:rsidR="000913FD">
        <w:rPr>
          <w:sz w:val="20"/>
          <w:szCs w:val="20"/>
          <w:lang w:val="en-GB"/>
        </w:rPr>
        <w:t>er</w:t>
      </w:r>
      <w:r w:rsidR="0062711F">
        <w:rPr>
          <w:sz w:val="20"/>
          <w:szCs w:val="20"/>
          <w:lang w:val="en-GB"/>
        </w:rPr>
        <w:t xml:space="preserve"> spectral efficiency for larger payload size.</w:t>
      </w:r>
      <w:r w:rsidR="000766D4">
        <w:rPr>
          <w:sz w:val="20"/>
          <w:szCs w:val="20"/>
          <w:lang w:val="en-GB"/>
        </w:rPr>
        <w:t xml:space="preserve"> “Per LO super-group paging rate” means the probability that a LP-WUS needs to be transmitted in an LO, calculated based on the per-PO paging rate and the number of POs per LO.</w:t>
      </w:r>
      <w:r w:rsidR="00DF34F5">
        <w:rPr>
          <w:sz w:val="20"/>
          <w:szCs w:val="20"/>
          <w:lang w:val="en-GB"/>
        </w:rPr>
        <w:t xml:space="preserve"> Resources for LP-WUS per PO is calculated as “Resources per LP-WUS” * “Per LO super-group paging rate” / “# of POs per LO”.</w:t>
      </w:r>
    </w:p>
    <w:p w14:paraId="0157819F" w14:textId="3D5D5CA0" w:rsidR="00241349" w:rsidRDefault="00316AC1" w:rsidP="002060D0">
      <w:pPr>
        <w:spacing w:after="120"/>
        <w:rPr>
          <w:sz w:val="20"/>
          <w:szCs w:val="20"/>
          <w:lang w:val="en-GB"/>
        </w:rPr>
      </w:pPr>
      <w:r>
        <w:rPr>
          <w:sz w:val="20"/>
          <w:szCs w:val="20"/>
          <w:lang w:val="en-GB"/>
        </w:rPr>
        <w:t xml:space="preserve">It can be </w:t>
      </w:r>
      <w:r w:rsidR="000C771A">
        <w:rPr>
          <w:sz w:val="20"/>
          <w:szCs w:val="20"/>
          <w:lang w:val="en-GB"/>
        </w:rPr>
        <w:t>observed</w:t>
      </w:r>
      <w:r>
        <w:rPr>
          <w:sz w:val="20"/>
          <w:szCs w:val="20"/>
          <w:lang w:val="en-GB"/>
        </w:rPr>
        <w:t xml:space="preserve"> that larger number of POs per LO results in larger overhead</w:t>
      </w:r>
      <w:r w:rsidR="000C771A">
        <w:rPr>
          <w:sz w:val="20"/>
          <w:szCs w:val="20"/>
          <w:lang w:val="en-GB"/>
        </w:rPr>
        <w:t xml:space="preserve">. This is </w:t>
      </w:r>
      <w:proofErr w:type="gramStart"/>
      <w:r w:rsidR="000C771A">
        <w:rPr>
          <w:sz w:val="20"/>
          <w:szCs w:val="20"/>
          <w:lang w:val="en-GB"/>
        </w:rPr>
        <w:t>due to the fact that</w:t>
      </w:r>
      <w:proofErr w:type="gramEnd"/>
      <w:r w:rsidR="000C771A">
        <w:rPr>
          <w:sz w:val="20"/>
          <w:szCs w:val="20"/>
          <w:lang w:val="en-GB"/>
        </w:rPr>
        <w:t xml:space="preserve"> </w:t>
      </w:r>
      <w:r w:rsidR="00DF34F5">
        <w:rPr>
          <w:sz w:val="20"/>
          <w:szCs w:val="20"/>
          <w:lang w:val="en-GB"/>
        </w:rPr>
        <w:t xml:space="preserve">one </w:t>
      </w:r>
      <w:r w:rsidR="000C771A">
        <w:rPr>
          <w:sz w:val="20"/>
          <w:szCs w:val="20"/>
          <w:lang w:val="en-GB"/>
        </w:rPr>
        <w:t>LP-WUS would use more resources</w:t>
      </w:r>
      <w:r w:rsidR="000766D4">
        <w:rPr>
          <w:sz w:val="20"/>
          <w:szCs w:val="20"/>
          <w:lang w:val="en-GB"/>
        </w:rPr>
        <w:t xml:space="preserve">, and the </w:t>
      </w:r>
      <w:r w:rsidR="00367A1B">
        <w:rPr>
          <w:sz w:val="20"/>
          <w:szCs w:val="20"/>
          <w:lang w:val="en-GB"/>
        </w:rPr>
        <w:t xml:space="preserve">probability of transmitting LP-WUS per LO also increases, even though the overall number of LOs decrease. The net effect is still more overhead. </w:t>
      </w:r>
      <w:r w:rsidR="007271DA">
        <w:rPr>
          <w:sz w:val="20"/>
          <w:szCs w:val="20"/>
          <w:lang w:val="en-GB"/>
        </w:rPr>
        <w:t>As mentioned earlier, resources per LP-WUS is purely assumption</w:t>
      </w:r>
      <w:r w:rsidR="00D96A63">
        <w:rPr>
          <w:sz w:val="20"/>
          <w:szCs w:val="20"/>
          <w:lang w:val="en-GB"/>
        </w:rPr>
        <w:t xml:space="preserve"> as this will depend on the </w:t>
      </w:r>
      <w:r w:rsidR="00241607">
        <w:rPr>
          <w:sz w:val="20"/>
          <w:szCs w:val="20"/>
          <w:lang w:val="en-GB"/>
        </w:rPr>
        <w:t xml:space="preserve">signal design and </w:t>
      </w:r>
      <w:r w:rsidR="00D96A63">
        <w:rPr>
          <w:sz w:val="20"/>
          <w:szCs w:val="20"/>
          <w:lang w:val="en-GB"/>
        </w:rPr>
        <w:t>link level simulation results. These numbers are chosen simply to illustrate the intuition behind it</w:t>
      </w:r>
      <w:r w:rsidR="00ED2356">
        <w:rPr>
          <w:sz w:val="20"/>
          <w:szCs w:val="20"/>
          <w:lang w:val="en-GB"/>
        </w:rPr>
        <w:t>, but the trend should be the same if different assumptions are used</w:t>
      </w:r>
      <w:r w:rsidR="00D96A63">
        <w:rPr>
          <w:sz w:val="20"/>
          <w:szCs w:val="20"/>
          <w:lang w:val="en-GB"/>
        </w:rPr>
        <w:t>.</w:t>
      </w:r>
      <w:r w:rsidR="00C458F2">
        <w:rPr>
          <w:sz w:val="20"/>
          <w:szCs w:val="20"/>
          <w:lang w:val="en-GB"/>
        </w:rPr>
        <w:t xml:space="preserve"> Due to this reason, we do not see the benefit of having one LO </w:t>
      </w:r>
      <w:r w:rsidR="00CF7027">
        <w:rPr>
          <w:sz w:val="20"/>
          <w:szCs w:val="20"/>
          <w:lang w:val="en-GB"/>
        </w:rPr>
        <w:t xml:space="preserve">associated with multiple </w:t>
      </w:r>
      <w:proofErr w:type="spellStart"/>
      <w:r w:rsidR="00CF7027">
        <w:rPr>
          <w:sz w:val="20"/>
          <w:szCs w:val="20"/>
          <w:lang w:val="en-GB"/>
        </w:rPr>
        <w:t>POs.</w:t>
      </w:r>
      <w:proofErr w:type="spellEnd"/>
    </w:p>
    <w:p w14:paraId="5BB393EF" w14:textId="67DDE04E" w:rsidR="00BE1914" w:rsidRPr="00B535F7" w:rsidRDefault="00DF6A6B" w:rsidP="00DF6A6B">
      <w:pPr>
        <w:pStyle w:val="Caption"/>
        <w:rPr>
          <w:sz w:val="15"/>
          <w:szCs w:val="15"/>
          <w:lang w:val="en-GB"/>
        </w:rPr>
      </w:pPr>
      <w:r w:rsidRPr="00B535F7">
        <w:rPr>
          <w:sz w:val="20"/>
          <w:szCs w:val="20"/>
        </w:rPr>
        <w:t xml:space="preserve">Table </w:t>
      </w:r>
      <w:r w:rsidRPr="00B535F7">
        <w:rPr>
          <w:sz w:val="20"/>
          <w:szCs w:val="20"/>
        </w:rPr>
        <w:fldChar w:fldCharType="begin"/>
      </w:r>
      <w:r w:rsidRPr="00B535F7">
        <w:rPr>
          <w:sz w:val="20"/>
          <w:szCs w:val="20"/>
        </w:rPr>
        <w:instrText xml:space="preserve"> SEQ Table \* ARABIC </w:instrText>
      </w:r>
      <w:r w:rsidRPr="00B535F7">
        <w:rPr>
          <w:sz w:val="20"/>
          <w:szCs w:val="20"/>
        </w:rPr>
        <w:fldChar w:fldCharType="separate"/>
      </w:r>
      <w:r w:rsidR="005C1DA3">
        <w:rPr>
          <w:noProof/>
          <w:sz w:val="20"/>
          <w:szCs w:val="20"/>
        </w:rPr>
        <w:t>1</w:t>
      </w:r>
      <w:r w:rsidRPr="00B535F7">
        <w:rPr>
          <w:sz w:val="20"/>
          <w:szCs w:val="20"/>
        </w:rPr>
        <w:fldChar w:fldCharType="end"/>
      </w:r>
      <w:r w:rsidRPr="00B535F7">
        <w:rPr>
          <w:sz w:val="20"/>
          <w:szCs w:val="20"/>
        </w:rPr>
        <w:t xml:space="preserve"> LP-WUS overhead comparison for different number of POs per LO</w:t>
      </w:r>
      <w:r w:rsidR="00BA42EC">
        <w:rPr>
          <w:sz w:val="20"/>
          <w:szCs w:val="20"/>
        </w:rPr>
        <w:t xml:space="preserve"> for Option 2</w:t>
      </w:r>
    </w:p>
    <w:tbl>
      <w:tblPr>
        <w:tblStyle w:val="TableGrid"/>
        <w:tblW w:w="0" w:type="auto"/>
        <w:jc w:val="center"/>
        <w:tblLook w:val="04A0" w:firstRow="1" w:lastRow="0" w:firstColumn="1" w:lastColumn="0" w:noHBand="0" w:noVBand="1"/>
      </w:tblPr>
      <w:tblGrid>
        <w:gridCol w:w="3101"/>
        <w:gridCol w:w="683"/>
        <w:gridCol w:w="683"/>
        <w:gridCol w:w="683"/>
        <w:gridCol w:w="683"/>
      </w:tblGrid>
      <w:tr w:rsidR="00EE235E" w14:paraId="0C6B2490" w14:textId="77777777" w:rsidTr="002C4FA5">
        <w:trPr>
          <w:jc w:val="center"/>
        </w:trPr>
        <w:tc>
          <w:tcPr>
            <w:tcW w:w="3101" w:type="dxa"/>
          </w:tcPr>
          <w:p w14:paraId="6C28F7E2" w14:textId="33334D13" w:rsidR="00EE235E" w:rsidRDefault="00EE235E" w:rsidP="002060D0">
            <w:pPr>
              <w:spacing w:after="120"/>
              <w:rPr>
                <w:sz w:val="20"/>
                <w:szCs w:val="20"/>
                <w:lang w:val="en-GB"/>
              </w:rPr>
            </w:pPr>
            <w:r>
              <w:rPr>
                <w:sz w:val="20"/>
                <w:szCs w:val="20"/>
                <w:lang w:val="en-GB"/>
              </w:rPr>
              <w:t># of POs per LO</w:t>
            </w:r>
          </w:p>
        </w:tc>
        <w:tc>
          <w:tcPr>
            <w:tcW w:w="683" w:type="dxa"/>
          </w:tcPr>
          <w:p w14:paraId="7ABA825F" w14:textId="5220A8D2" w:rsidR="00EE235E" w:rsidRDefault="00EE235E" w:rsidP="002C4FA5">
            <w:pPr>
              <w:spacing w:after="120"/>
              <w:jc w:val="center"/>
              <w:rPr>
                <w:sz w:val="20"/>
                <w:szCs w:val="20"/>
                <w:lang w:val="en-GB"/>
              </w:rPr>
            </w:pPr>
            <w:r>
              <w:rPr>
                <w:sz w:val="20"/>
                <w:szCs w:val="20"/>
                <w:lang w:val="en-GB"/>
              </w:rPr>
              <w:t>1</w:t>
            </w:r>
          </w:p>
        </w:tc>
        <w:tc>
          <w:tcPr>
            <w:tcW w:w="683" w:type="dxa"/>
          </w:tcPr>
          <w:p w14:paraId="60287EA8" w14:textId="49F94EBD" w:rsidR="00EE235E" w:rsidRDefault="00EE235E" w:rsidP="002C4FA5">
            <w:pPr>
              <w:spacing w:after="120"/>
              <w:jc w:val="center"/>
              <w:rPr>
                <w:sz w:val="20"/>
                <w:szCs w:val="20"/>
                <w:lang w:val="en-GB"/>
              </w:rPr>
            </w:pPr>
            <w:r>
              <w:rPr>
                <w:sz w:val="20"/>
                <w:szCs w:val="20"/>
                <w:lang w:val="en-GB"/>
              </w:rPr>
              <w:t>2</w:t>
            </w:r>
          </w:p>
        </w:tc>
        <w:tc>
          <w:tcPr>
            <w:tcW w:w="683" w:type="dxa"/>
          </w:tcPr>
          <w:p w14:paraId="0C8FCE86" w14:textId="7C4E8950" w:rsidR="00EE235E" w:rsidRDefault="00EE235E" w:rsidP="002C4FA5">
            <w:pPr>
              <w:spacing w:after="120"/>
              <w:jc w:val="center"/>
              <w:rPr>
                <w:sz w:val="20"/>
                <w:szCs w:val="20"/>
                <w:lang w:val="en-GB"/>
              </w:rPr>
            </w:pPr>
            <w:r>
              <w:rPr>
                <w:sz w:val="20"/>
                <w:szCs w:val="20"/>
                <w:lang w:val="en-GB"/>
              </w:rPr>
              <w:t>3</w:t>
            </w:r>
          </w:p>
        </w:tc>
        <w:tc>
          <w:tcPr>
            <w:tcW w:w="683" w:type="dxa"/>
          </w:tcPr>
          <w:p w14:paraId="03F295D8" w14:textId="6BF6CE67" w:rsidR="00EE235E" w:rsidRDefault="00EE235E" w:rsidP="002C4FA5">
            <w:pPr>
              <w:spacing w:after="120"/>
              <w:jc w:val="center"/>
              <w:rPr>
                <w:sz w:val="20"/>
                <w:szCs w:val="20"/>
                <w:lang w:val="en-GB"/>
              </w:rPr>
            </w:pPr>
            <w:r>
              <w:rPr>
                <w:sz w:val="20"/>
                <w:szCs w:val="20"/>
                <w:lang w:val="en-GB"/>
              </w:rPr>
              <w:t>4</w:t>
            </w:r>
          </w:p>
        </w:tc>
      </w:tr>
      <w:tr w:rsidR="00EE235E" w14:paraId="7BD98438" w14:textId="77777777" w:rsidTr="002C4FA5">
        <w:trPr>
          <w:jc w:val="center"/>
        </w:trPr>
        <w:tc>
          <w:tcPr>
            <w:tcW w:w="3101" w:type="dxa"/>
          </w:tcPr>
          <w:p w14:paraId="0566586C" w14:textId="0D505EB8" w:rsidR="00EE235E" w:rsidRDefault="00EE235E" w:rsidP="002060D0">
            <w:pPr>
              <w:spacing w:after="120"/>
              <w:rPr>
                <w:sz w:val="20"/>
                <w:szCs w:val="20"/>
                <w:lang w:val="en-GB"/>
              </w:rPr>
            </w:pPr>
            <w:r>
              <w:rPr>
                <w:sz w:val="20"/>
                <w:szCs w:val="20"/>
                <w:lang w:val="en-GB"/>
              </w:rPr>
              <w:t>Resources per LP-WUS</w:t>
            </w:r>
          </w:p>
        </w:tc>
        <w:tc>
          <w:tcPr>
            <w:tcW w:w="683" w:type="dxa"/>
          </w:tcPr>
          <w:p w14:paraId="425ACBE0" w14:textId="5F4E5FBB" w:rsidR="00EE235E" w:rsidRDefault="00EE235E" w:rsidP="002C4FA5">
            <w:pPr>
              <w:spacing w:after="120"/>
              <w:jc w:val="center"/>
              <w:rPr>
                <w:sz w:val="20"/>
                <w:szCs w:val="20"/>
                <w:lang w:val="en-GB"/>
              </w:rPr>
            </w:pPr>
            <w:r>
              <w:rPr>
                <w:sz w:val="20"/>
                <w:szCs w:val="20"/>
                <w:lang w:val="en-GB"/>
              </w:rPr>
              <w:t>1</w:t>
            </w:r>
          </w:p>
        </w:tc>
        <w:tc>
          <w:tcPr>
            <w:tcW w:w="683" w:type="dxa"/>
          </w:tcPr>
          <w:p w14:paraId="304C2366" w14:textId="6CD6C722" w:rsidR="00EE235E" w:rsidRDefault="00EE235E" w:rsidP="002C4FA5">
            <w:pPr>
              <w:spacing w:after="120"/>
              <w:jc w:val="center"/>
              <w:rPr>
                <w:sz w:val="20"/>
                <w:szCs w:val="20"/>
                <w:lang w:val="en-GB"/>
              </w:rPr>
            </w:pPr>
            <w:r>
              <w:rPr>
                <w:sz w:val="20"/>
                <w:szCs w:val="20"/>
                <w:lang w:val="en-GB"/>
              </w:rPr>
              <w:t>1.5</w:t>
            </w:r>
          </w:p>
        </w:tc>
        <w:tc>
          <w:tcPr>
            <w:tcW w:w="683" w:type="dxa"/>
          </w:tcPr>
          <w:p w14:paraId="73F6BD6B" w14:textId="06A265A8" w:rsidR="00EE235E" w:rsidRDefault="00EE235E" w:rsidP="002C4FA5">
            <w:pPr>
              <w:spacing w:after="120"/>
              <w:jc w:val="center"/>
              <w:rPr>
                <w:sz w:val="20"/>
                <w:szCs w:val="20"/>
                <w:lang w:val="en-GB"/>
              </w:rPr>
            </w:pPr>
            <w:r>
              <w:rPr>
                <w:sz w:val="20"/>
                <w:szCs w:val="20"/>
                <w:lang w:val="en-GB"/>
              </w:rPr>
              <w:t>2</w:t>
            </w:r>
          </w:p>
        </w:tc>
        <w:tc>
          <w:tcPr>
            <w:tcW w:w="683" w:type="dxa"/>
          </w:tcPr>
          <w:p w14:paraId="5BCDA901" w14:textId="55C94CF1" w:rsidR="00EE235E" w:rsidRDefault="00EE235E" w:rsidP="002C4FA5">
            <w:pPr>
              <w:spacing w:after="120"/>
              <w:jc w:val="center"/>
              <w:rPr>
                <w:sz w:val="20"/>
                <w:szCs w:val="20"/>
                <w:lang w:val="en-GB"/>
              </w:rPr>
            </w:pPr>
            <w:r>
              <w:rPr>
                <w:sz w:val="20"/>
                <w:szCs w:val="20"/>
                <w:lang w:val="en-GB"/>
              </w:rPr>
              <w:t>2.5</w:t>
            </w:r>
          </w:p>
        </w:tc>
      </w:tr>
      <w:tr w:rsidR="00EE235E" w14:paraId="75DAEA44" w14:textId="77777777" w:rsidTr="002C4FA5">
        <w:trPr>
          <w:jc w:val="center"/>
        </w:trPr>
        <w:tc>
          <w:tcPr>
            <w:tcW w:w="3101" w:type="dxa"/>
          </w:tcPr>
          <w:p w14:paraId="62B25805" w14:textId="4DC439D7" w:rsidR="00EE235E" w:rsidRDefault="002C4FA5" w:rsidP="002060D0">
            <w:pPr>
              <w:spacing w:after="120"/>
              <w:rPr>
                <w:sz w:val="20"/>
                <w:szCs w:val="20"/>
                <w:lang w:val="en-GB"/>
              </w:rPr>
            </w:pPr>
            <w:r>
              <w:rPr>
                <w:sz w:val="20"/>
                <w:szCs w:val="20"/>
                <w:lang w:val="en-GB"/>
              </w:rPr>
              <w:t>Per LO super-group paging rate</w:t>
            </w:r>
          </w:p>
        </w:tc>
        <w:tc>
          <w:tcPr>
            <w:tcW w:w="683" w:type="dxa"/>
          </w:tcPr>
          <w:p w14:paraId="6EE7A56F" w14:textId="1B6EF8DA" w:rsidR="00EE235E" w:rsidRDefault="002C4FA5" w:rsidP="002C4FA5">
            <w:pPr>
              <w:spacing w:after="120"/>
              <w:jc w:val="center"/>
              <w:rPr>
                <w:sz w:val="20"/>
                <w:szCs w:val="20"/>
                <w:lang w:val="en-GB"/>
              </w:rPr>
            </w:pPr>
            <w:r>
              <w:rPr>
                <w:sz w:val="20"/>
                <w:szCs w:val="20"/>
                <w:lang w:val="en-GB"/>
              </w:rPr>
              <w:t>10%</w:t>
            </w:r>
          </w:p>
        </w:tc>
        <w:tc>
          <w:tcPr>
            <w:tcW w:w="683" w:type="dxa"/>
          </w:tcPr>
          <w:p w14:paraId="47C28990" w14:textId="500826BA" w:rsidR="00EE235E" w:rsidRDefault="002C4FA5" w:rsidP="002C4FA5">
            <w:pPr>
              <w:spacing w:after="120"/>
              <w:jc w:val="center"/>
              <w:rPr>
                <w:sz w:val="20"/>
                <w:szCs w:val="20"/>
                <w:lang w:val="en-GB"/>
              </w:rPr>
            </w:pPr>
            <w:r>
              <w:rPr>
                <w:sz w:val="20"/>
                <w:szCs w:val="20"/>
                <w:lang w:val="en-GB"/>
              </w:rPr>
              <w:t>19%</w:t>
            </w:r>
          </w:p>
        </w:tc>
        <w:tc>
          <w:tcPr>
            <w:tcW w:w="683" w:type="dxa"/>
          </w:tcPr>
          <w:p w14:paraId="0D2424EB" w14:textId="0EC8EA43" w:rsidR="00EE235E" w:rsidRDefault="002C4FA5" w:rsidP="002C4FA5">
            <w:pPr>
              <w:spacing w:after="120"/>
              <w:jc w:val="center"/>
              <w:rPr>
                <w:sz w:val="20"/>
                <w:szCs w:val="20"/>
                <w:lang w:val="en-GB"/>
              </w:rPr>
            </w:pPr>
            <w:r>
              <w:rPr>
                <w:sz w:val="20"/>
                <w:szCs w:val="20"/>
                <w:lang w:val="en-GB"/>
              </w:rPr>
              <w:t>27%</w:t>
            </w:r>
          </w:p>
        </w:tc>
        <w:tc>
          <w:tcPr>
            <w:tcW w:w="683" w:type="dxa"/>
          </w:tcPr>
          <w:p w14:paraId="3EA9096A" w14:textId="6493329D" w:rsidR="00EE235E" w:rsidRDefault="002C4FA5" w:rsidP="002C4FA5">
            <w:pPr>
              <w:spacing w:after="120"/>
              <w:jc w:val="center"/>
              <w:rPr>
                <w:sz w:val="20"/>
                <w:szCs w:val="20"/>
                <w:lang w:val="en-GB"/>
              </w:rPr>
            </w:pPr>
            <w:r>
              <w:rPr>
                <w:sz w:val="20"/>
                <w:szCs w:val="20"/>
                <w:lang w:val="en-GB"/>
              </w:rPr>
              <w:t>34%</w:t>
            </w:r>
          </w:p>
        </w:tc>
      </w:tr>
      <w:tr w:rsidR="00EE235E" w14:paraId="29944A5E" w14:textId="77777777" w:rsidTr="002C4FA5">
        <w:trPr>
          <w:jc w:val="center"/>
        </w:trPr>
        <w:tc>
          <w:tcPr>
            <w:tcW w:w="3101" w:type="dxa"/>
          </w:tcPr>
          <w:p w14:paraId="6A5A2CD5" w14:textId="090597D2" w:rsidR="00EE235E" w:rsidRDefault="002C4FA5" w:rsidP="002060D0">
            <w:pPr>
              <w:spacing w:after="120"/>
              <w:rPr>
                <w:sz w:val="20"/>
                <w:szCs w:val="20"/>
                <w:lang w:val="en-GB"/>
              </w:rPr>
            </w:pPr>
            <w:r>
              <w:rPr>
                <w:sz w:val="20"/>
                <w:szCs w:val="20"/>
                <w:lang w:val="en-GB"/>
              </w:rPr>
              <w:t>Resources for LP-WUS per PO</w:t>
            </w:r>
          </w:p>
        </w:tc>
        <w:tc>
          <w:tcPr>
            <w:tcW w:w="683" w:type="dxa"/>
          </w:tcPr>
          <w:p w14:paraId="2076EA6E" w14:textId="42540F46" w:rsidR="00EE235E" w:rsidRDefault="002C4FA5" w:rsidP="002C4FA5">
            <w:pPr>
              <w:spacing w:after="120"/>
              <w:jc w:val="center"/>
              <w:rPr>
                <w:sz w:val="20"/>
                <w:szCs w:val="20"/>
                <w:lang w:val="en-GB"/>
              </w:rPr>
            </w:pPr>
            <w:r>
              <w:rPr>
                <w:sz w:val="20"/>
                <w:szCs w:val="20"/>
                <w:lang w:val="en-GB"/>
              </w:rPr>
              <w:t>0.10</w:t>
            </w:r>
          </w:p>
        </w:tc>
        <w:tc>
          <w:tcPr>
            <w:tcW w:w="683" w:type="dxa"/>
          </w:tcPr>
          <w:p w14:paraId="0D0C4BE4" w14:textId="2C60A8B8" w:rsidR="00EE235E" w:rsidRPr="00CD0E96" w:rsidRDefault="002C4FA5" w:rsidP="002C4FA5">
            <w:pPr>
              <w:spacing w:after="120"/>
              <w:jc w:val="center"/>
              <w:rPr>
                <w:color w:val="FF0000"/>
                <w:sz w:val="20"/>
                <w:szCs w:val="20"/>
                <w:lang w:val="en-GB"/>
              </w:rPr>
            </w:pPr>
            <w:r w:rsidRPr="00CD0E96">
              <w:rPr>
                <w:color w:val="FF0000"/>
                <w:sz w:val="20"/>
                <w:szCs w:val="20"/>
                <w:lang w:val="en-GB"/>
              </w:rPr>
              <w:t>0.14</w:t>
            </w:r>
          </w:p>
        </w:tc>
        <w:tc>
          <w:tcPr>
            <w:tcW w:w="683" w:type="dxa"/>
          </w:tcPr>
          <w:p w14:paraId="2BC819B5" w14:textId="76D80D99" w:rsidR="00EE235E" w:rsidRPr="00CD0E96" w:rsidRDefault="002C4FA5" w:rsidP="002C4FA5">
            <w:pPr>
              <w:spacing w:after="120"/>
              <w:jc w:val="center"/>
              <w:rPr>
                <w:color w:val="FF0000"/>
                <w:sz w:val="20"/>
                <w:szCs w:val="20"/>
                <w:lang w:val="en-GB"/>
              </w:rPr>
            </w:pPr>
            <w:r w:rsidRPr="00CD0E96">
              <w:rPr>
                <w:color w:val="FF0000"/>
                <w:sz w:val="20"/>
                <w:szCs w:val="20"/>
                <w:lang w:val="en-GB"/>
              </w:rPr>
              <w:t>0.18</w:t>
            </w:r>
          </w:p>
        </w:tc>
        <w:tc>
          <w:tcPr>
            <w:tcW w:w="683" w:type="dxa"/>
          </w:tcPr>
          <w:p w14:paraId="368F1137" w14:textId="11A1A03D" w:rsidR="00EE235E" w:rsidRPr="00CD0E96" w:rsidRDefault="002C4FA5" w:rsidP="002C4FA5">
            <w:pPr>
              <w:spacing w:after="120"/>
              <w:jc w:val="center"/>
              <w:rPr>
                <w:color w:val="FF0000"/>
                <w:sz w:val="20"/>
                <w:szCs w:val="20"/>
                <w:lang w:val="en-GB"/>
              </w:rPr>
            </w:pPr>
            <w:r w:rsidRPr="00CD0E96">
              <w:rPr>
                <w:color w:val="FF0000"/>
                <w:sz w:val="20"/>
                <w:szCs w:val="20"/>
                <w:lang w:val="en-GB"/>
              </w:rPr>
              <w:t>0.21</w:t>
            </w:r>
          </w:p>
        </w:tc>
      </w:tr>
    </w:tbl>
    <w:p w14:paraId="48A15D7E" w14:textId="77777777" w:rsidR="00241349" w:rsidRDefault="00241349" w:rsidP="002060D0">
      <w:pPr>
        <w:spacing w:after="120"/>
        <w:rPr>
          <w:sz w:val="20"/>
          <w:szCs w:val="20"/>
          <w:lang w:val="en-GB"/>
        </w:rPr>
      </w:pPr>
    </w:p>
    <w:p w14:paraId="335890C7" w14:textId="3A9D5942" w:rsidR="00457E7E" w:rsidRDefault="00457E7E" w:rsidP="00457E7E">
      <w:pPr>
        <w:spacing w:after="120"/>
        <w:rPr>
          <w:b/>
          <w:bCs/>
          <w:sz w:val="20"/>
          <w:szCs w:val="20"/>
        </w:rPr>
      </w:pPr>
      <w:r>
        <w:rPr>
          <w:b/>
          <w:bCs/>
          <w:sz w:val="20"/>
          <w:szCs w:val="20"/>
        </w:rPr>
        <w:t xml:space="preserve">Observation </w:t>
      </w:r>
      <w:r w:rsidR="00501CDF">
        <w:rPr>
          <w:b/>
          <w:bCs/>
          <w:sz w:val="20"/>
          <w:szCs w:val="20"/>
        </w:rPr>
        <w:t>1</w:t>
      </w:r>
      <w:r>
        <w:rPr>
          <w:b/>
          <w:bCs/>
          <w:sz w:val="20"/>
          <w:szCs w:val="20"/>
        </w:rPr>
        <w:t xml:space="preserve">: For </w:t>
      </w:r>
      <w:r w:rsidR="005C59F2">
        <w:rPr>
          <w:b/>
          <w:bCs/>
          <w:sz w:val="20"/>
          <w:szCs w:val="20"/>
        </w:rPr>
        <w:t>LO-to-PO mapping, Option 2 (one LO mapped to multiple POs) results in higher overhead than Option 1</w:t>
      </w:r>
      <w:r w:rsidR="001107EF">
        <w:rPr>
          <w:b/>
          <w:bCs/>
          <w:sz w:val="20"/>
          <w:szCs w:val="20"/>
        </w:rPr>
        <w:t xml:space="preserve"> (one LO mapped to one PO)</w:t>
      </w:r>
      <w:r>
        <w:rPr>
          <w:b/>
          <w:bCs/>
          <w:sz w:val="20"/>
          <w:szCs w:val="20"/>
        </w:rPr>
        <w:t>.</w:t>
      </w:r>
    </w:p>
    <w:p w14:paraId="4E4D5C2A" w14:textId="05D3EE53" w:rsidR="00867902" w:rsidRPr="00F96B7A" w:rsidRDefault="00EE0491" w:rsidP="007E0DB6">
      <w:pPr>
        <w:spacing w:after="120"/>
        <w:rPr>
          <w:b/>
          <w:bCs/>
          <w:sz w:val="20"/>
          <w:szCs w:val="20"/>
          <w:lang w:val="en-GB"/>
        </w:rPr>
      </w:pPr>
      <w:r w:rsidRPr="00B535F7">
        <w:rPr>
          <w:b/>
          <w:bCs/>
          <w:sz w:val="20"/>
          <w:szCs w:val="20"/>
          <w:lang w:val="en-GB"/>
        </w:rPr>
        <w:t xml:space="preserve">Proposal </w:t>
      </w:r>
      <w:r w:rsidR="00F96B7A">
        <w:rPr>
          <w:b/>
          <w:bCs/>
          <w:sz w:val="20"/>
          <w:szCs w:val="20"/>
          <w:lang w:val="en-GB"/>
        </w:rPr>
        <w:t>3</w:t>
      </w:r>
      <w:r w:rsidRPr="00B535F7">
        <w:rPr>
          <w:b/>
          <w:bCs/>
          <w:sz w:val="20"/>
          <w:szCs w:val="20"/>
          <w:lang w:val="en-GB"/>
        </w:rPr>
        <w:t xml:space="preserve">: </w:t>
      </w:r>
      <w:r w:rsidR="005454BB">
        <w:rPr>
          <w:b/>
          <w:bCs/>
          <w:sz w:val="20"/>
          <w:szCs w:val="20"/>
          <w:lang w:val="en-GB"/>
        </w:rPr>
        <w:t>F</w:t>
      </w:r>
      <w:r w:rsidRPr="00B535F7">
        <w:rPr>
          <w:b/>
          <w:bCs/>
          <w:sz w:val="20"/>
          <w:szCs w:val="20"/>
        </w:rPr>
        <w:t>or the mapping between LO and PO</w:t>
      </w:r>
      <w:r w:rsidR="005454BB">
        <w:rPr>
          <w:b/>
          <w:bCs/>
          <w:sz w:val="20"/>
          <w:szCs w:val="20"/>
        </w:rPr>
        <w:t>,</w:t>
      </w:r>
      <w:r w:rsidR="007E0DB6">
        <w:rPr>
          <w:b/>
          <w:bCs/>
          <w:sz w:val="20"/>
          <w:szCs w:val="20"/>
        </w:rPr>
        <w:t xml:space="preserve"> d</w:t>
      </w:r>
      <w:r w:rsidR="00410C1C">
        <w:rPr>
          <w:b/>
          <w:bCs/>
          <w:sz w:val="20"/>
          <w:szCs w:val="20"/>
          <w:lang w:val="en-GB"/>
        </w:rPr>
        <w:t>o not support Option 2</w:t>
      </w:r>
      <w:r w:rsidR="007E0DB6">
        <w:rPr>
          <w:b/>
          <w:bCs/>
          <w:sz w:val="20"/>
          <w:szCs w:val="20"/>
          <w:lang w:val="en-GB"/>
        </w:rPr>
        <w:t xml:space="preserve"> </w:t>
      </w:r>
      <w:r w:rsidR="007E0DB6">
        <w:rPr>
          <w:b/>
          <w:bCs/>
          <w:sz w:val="20"/>
          <w:szCs w:val="20"/>
        </w:rPr>
        <w:t>(one LO mapped to multiple POs)</w:t>
      </w:r>
      <w:r w:rsidR="00410C1C">
        <w:rPr>
          <w:b/>
          <w:bCs/>
          <w:sz w:val="20"/>
          <w:szCs w:val="20"/>
          <w:lang w:val="en-GB"/>
        </w:rPr>
        <w:t>.</w:t>
      </w:r>
    </w:p>
    <w:p w14:paraId="778D3463" w14:textId="7C85F85B" w:rsidR="002A43D5" w:rsidRDefault="002A43D5" w:rsidP="002A43D5">
      <w:pPr>
        <w:spacing w:after="120"/>
        <w:rPr>
          <w:sz w:val="20"/>
          <w:szCs w:val="15"/>
          <w:lang w:val="en-GB"/>
        </w:rPr>
      </w:pPr>
      <w:r>
        <w:rPr>
          <w:sz w:val="20"/>
          <w:szCs w:val="15"/>
          <w:lang w:val="en-GB"/>
        </w:rPr>
        <w:t>For the number of subgroups supported and the multiple MOs per beam per LO, we had the following working assumption:</w:t>
      </w:r>
    </w:p>
    <w:p w14:paraId="7F1FA76E" w14:textId="77777777" w:rsidR="002A43D5" w:rsidRPr="00B40A2C" w:rsidRDefault="002A43D5" w:rsidP="002A43D5">
      <w:pPr>
        <w:ind w:left="720"/>
        <w:jc w:val="both"/>
        <w:rPr>
          <w:rFonts w:eastAsia="Batang"/>
          <w:b/>
          <w:bCs/>
          <w:i/>
          <w:iCs/>
          <w:sz w:val="18"/>
          <w:szCs w:val="22"/>
          <w:lang w:val="en-GB" w:eastAsia="x-none"/>
        </w:rPr>
      </w:pPr>
      <w:r w:rsidRPr="00B40A2C">
        <w:rPr>
          <w:rFonts w:eastAsia="Batang"/>
          <w:b/>
          <w:bCs/>
          <w:i/>
          <w:iCs/>
          <w:sz w:val="18"/>
          <w:szCs w:val="22"/>
          <w:highlight w:val="darkYellow"/>
          <w:lang w:val="en-GB" w:eastAsia="x-none"/>
        </w:rPr>
        <w:t>Working Assumption</w:t>
      </w:r>
    </w:p>
    <w:p w14:paraId="7C6735B2" w14:textId="77777777" w:rsidR="002A43D5" w:rsidRPr="00B40A2C" w:rsidRDefault="002A43D5" w:rsidP="002A43D5">
      <w:pPr>
        <w:ind w:left="720"/>
        <w:jc w:val="both"/>
        <w:rPr>
          <w:rFonts w:eastAsia="Batang"/>
          <w:sz w:val="20"/>
          <w:lang w:val="en-GB" w:eastAsia="x-none"/>
        </w:rPr>
      </w:pPr>
      <w:r w:rsidRPr="00B40A2C">
        <w:rPr>
          <w:rFonts w:eastAsia="Batang"/>
          <w:i/>
          <w:iCs/>
          <w:sz w:val="18"/>
          <w:szCs w:val="22"/>
          <w:lang w:val="en-GB" w:eastAsia="x-none"/>
        </w:rPr>
        <w:t>The maximum number of subgroups per PO supported in Rel-19 is 32.</w:t>
      </w:r>
    </w:p>
    <w:p w14:paraId="1E83EEEB" w14:textId="77777777" w:rsidR="002A43D5" w:rsidRPr="00B40A2C" w:rsidRDefault="002A43D5" w:rsidP="002A43D5">
      <w:pPr>
        <w:rPr>
          <w:rFonts w:eastAsia="Malgun Gothic"/>
          <w:sz w:val="20"/>
          <w:lang w:eastAsia="ko-KR" w:bidi="ar"/>
        </w:rPr>
      </w:pPr>
    </w:p>
    <w:p w14:paraId="46716D96" w14:textId="77777777" w:rsidR="002A43D5" w:rsidRPr="00B40A2C" w:rsidRDefault="002A43D5" w:rsidP="002A43D5">
      <w:pPr>
        <w:ind w:left="720"/>
        <w:rPr>
          <w:rFonts w:eastAsia="Batang"/>
          <w:b/>
          <w:bCs/>
          <w:i/>
          <w:iCs/>
          <w:sz w:val="18"/>
          <w:szCs w:val="22"/>
          <w:lang w:val="en-GB" w:eastAsia="ko-KR" w:bidi="ar"/>
        </w:rPr>
      </w:pPr>
      <w:r w:rsidRPr="00B40A2C">
        <w:rPr>
          <w:rFonts w:eastAsia="Batang"/>
          <w:b/>
          <w:bCs/>
          <w:i/>
          <w:iCs/>
          <w:sz w:val="18"/>
          <w:szCs w:val="22"/>
          <w:highlight w:val="green"/>
          <w:lang w:val="en-GB" w:eastAsia="ko-KR" w:bidi="ar"/>
        </w:rPr>
        <w:t>Agreement</w:t>
      </w:r>
    </w:p>
    <w:p w14:paraId="0885E086" w14:textId="77777777" w:rsidR="002A43D5" w:rsidRPr="00B40A2C" w:rsidRDefault="002A43D5" w:rsidP="002A43D5">
      <w:pPr>
        <w:ind w:left="720"/>
        <w:rPr>
          <w:rFonts w:eastAsia="Malgun Gothic"/>
          <w:i/>
          <w:iCs/>
          <w:sz w:val="18"/>
          <w:szCs w:val="18"/>
        </w:rPr>
      </w:pPr>
      <w:r w:rsidRPr="00B40A2C">
        <w:rPr>
          <w:rFonts w:eastAsia="Malgun Gothic"/>
          <w:i/>
          <w:iCs/>
          <w:sz w:val="18"/>
          <w:szCs w:val="18"/>
        </w:rPr>
        <w:t>When K (K&gt;1) LP-WUS MOs are configured for each beam in an LO, down select between</w:t>
      </w:r>
    </w:p>
    <w:p w14:paraId="13031DAB" w14:textId="77777777" w:rsidR="002A43D5" w:rsidRPr="00B40A2C" w:rsidRDefault="002A43D5" w:rsidP="002A43D5">
      <w:pPr>
        <w:numPr>
          <w:ilvl w:val="0"/>
          <w:numId w:val="54"/>
        </w:numPr>
        <w:ind w:left="1440"/>
        <w:rPr>
          <w:rFonts w:eastAsia="Malgun Gothic"/>
          <w:i/>
          <w:iCs/>
          <w:sz w:val="18"/>
          <w:szCs w:val="18"/>
        </w:rPr>
      </w:pPr>
      <w:r w:rsidRPr="00B40A2C">
        <w:rPr>
          <w:rFonts w:eastAsia="Malgun Gothic"/>
          <w:i/>
          <w:iCs/>
          <w:sz w:val="18"/>
          <w:szCs w:val="18"/>
        </w:rPr>
        <w:t xml:space="preserve">Option A: K LP-WUS MOs for a beam are divided into M (M &gt;=1) groups of </w:t>
      </w:r>
      <w:proofErr w:type="gramStart"/>
      <w:r w:rsidRPr="00B40A2C">
        <w:rPr>
          <w:rFonts w:eastAsia="Malgun Gothic"/>
          <w:i/>
          <w:iCs/>
          <w:sz w:val="18"/>
          <w:szCs w:val="18"/>
        </w:rPr>
        <w:t>R</w:t>
      </w:r>
      <w:proofErr w:type="gramEnd"/>
      <w:r w:rsidRPr="00B40A2C">
        <w:rPr>
          <w:rFonts w:eastAsia="Malgun Gothic"/>
          <w:i/>
          <w:iCs/>
          <w:sz w:val="18"/>
          <w:szCs w:val="18"/>
        </w:rPr>
        <w:t xml:space="preserve"> LP-WUS </w:t>
      </w:r>
      <w:proofErr w:type="spellStart"/>
      <w:r w:rsidRPr="00B40A2C">
        <w:rPr>
          <w:rFonts w:eastAsia="Malgun Gothic"/>
          <w:i/>
          <w:iCs/>
          <w:sz w:val="18"/>
          <w:szCs w:val="18"/>
        </w:rPr>
        <w:t>MOs.</w:t>
      </w:r>
      <w:proofErr w:type="spellEnd"/>
      <w:r w:rsidRPr="00B40A2C">
        <w:rPr>
          <w:rFonts w:eastAsia="Malgun Gothic"/>
          <w:i/>
          <w:iCs/>
          <w:sz w:val="18"/>
          <w:szCs w:val="18"/>
        </w:rPr>
        <w:t xml:space="preserve"> A UE monitors all or some of the MO(s) within the K LP-WUS </w:t>
      </w:r>
      <w:proofErr w:type="spellStart"/>
      <w:r w:rsidRPr="00B40A2C">
        <w:rPr>
          <w:rFonts w:eastAsia="Malgun Gothic"/>
          <w:i/>
          <w:iCs/>
          <w:sz w:val="18"/>
          <w:szCs w:val="18"/>
        </w:rPr>
        <w:t>MOs.</w:t>
      </w:r>
      <w:proofErr w:type="spellEnd"/>
    </w:p>
    <w:p w14:paraId="7995EA4E"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 xml:space="preserve">For each group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MOs, the same LP-WUS information is transmitted.</w:t>
      </w:r>
    </w:p>
    <w:p w14:paraId="074AB397"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FFS how the same LP-WUS information is transmitted in the R LP-WUS MOs</w:t>
      </w:r>
    </w:p>
    <w:p w14:paraId="57D86811"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 xml:space="preserve">Different LP-WUS information can be transmitted in different groups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w:t>
      </w:r>
      <w:proofErr w:type="spellStart"/>
      <w:r w:rsidRPr="00B40A2C">
        <w:rPr>
          <w:rFonts w:eastAsia="Batang"/>
          <w:i/>
          <w:iCs/>
          <w:sz w:val="18"/>
          <w:szCs w:val="22"/>
          <w:lang w:val="en-GB" w:eastAsia="x-none"/>
        </w:rPr>
        <w:t>MOs.</w:t>
      </w:r>
      <w:proofErr w:type="spellEnd"/>
    </w:p>
    <w:p w14:paraId="241D4791"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M = 1 and M &gt; 1 is supported.</w:t>
      </w:r>
    </w:p>
    <w:p w14:paraId="124F5507"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 xml:space="preserve">FFS: detailed UE monitoring </w:t>
      </w:r>
      <w:proofErr w:type="spellStart"/>
      <w:r w:rsidRPr="00B40A2C">
        <w:rPr>
          <w:rFonts w:eastAsia="Batang"/>
          <w:i/>
          <w:iCs/>
          <w:sz w:val="18"/>
          <w:szCs w:val="22"/>
          <w:lang w:val="en-GB" w:eastAsia="x-none"/>
        </w:rPr>
        <w:t>behavior</w:t>
      </w:r>
      <w:proofErr w:type="spellEnd"/>
    </w:p>
    <w:p w14:paraId="087DAEBC"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FFS R=1 or R&gt;= 1</w:t>
      </w:r>
    </w:p>
    <w:p w14:paraId="58A516D2" w14:textId="77777777" w:rsidR="002A43D5" w:rsidRPr="00B40A2C" w:rsidRDefault="002A43D5" w:rsidP="002A43D5">
      <w:pPr>
        <w:numPr>
          <w:ilvl w:val="0"/>
          <w:numId w:val="54"/>
        </w:numPr>
        <w:ind w:left="1440"/>
        <w:rPr>
          <w:rFonts w:eastAsia="Malgun Gothic"/>
          <w:i/>
          <w:iCs/>
          <w:sz w:val="18"/>
          <w:szCs w:val="18"/>
        </w:rPr>
      </w:pPr>
      <w:r w:rsidRPr="00B40A2C">
        <w:rPr>
          <w:rFonts w:eastAsia="Malgun Gothic"/>
          <w:i/>
          <w:iCs/>
          <w:sz w:val="18"/>
          <w:szCs w:val="18"/>
        </w:rPr>
        <w:t xml:space="preserve">Option B: K LP-WUS MOs for a beam are divided into G (G &gt;= 1) groups of R*M (M &gt;= 1) LP-WUS </w:t>
      </w:r>
      <w:proofErr w:type="spellStart"/>
      <w:r w:rsidRPr="00B40A2C">
        <w:rPr>
          <w:rFonts w:eastAsia="Malgun Gothic"/>
          <w:i/>
          <w:iCs/>
          <w:sz w:val="18"/>
          <w:szCs w:val="18"/>
        </w:rPr>
        <w:t>MOs.</w:t>
      </w:r>
      <w:proofErr w:type="spellEnd"/>
      <w:r w:rsidRPr="00B40A2C">
        <w:rPr>
          <w:rFonts w:eastAsia="Malgun Gothic"/>
          <w:i/>
          <w:iCs/>
          <w:sz w:val="18"/>
          <w:szCs w:val="18"/>
        </w:rPr>
        <w:t xml:space="preserve"> A UE monitors all or some of the MO(s) within one group of R*M LP-WUS MOs based on its subgroup ID.</w:t>
      </w:r>
    </w:p>
    <w:p w14:paraId="50695CCA"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 xml:space="preserve">Each group of R*M LP-WUS MOs is further divided into M groups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w:t>
      </w:r>
      <w:proofErr w:type="spellStart"/>
      <w:r w:rsidRPr="00B40A2C">
        <w:rPr>
          <w:rFonts w:eastAsia="Batang"/>
          <w:i/>
          <w:iCs/>
          <w:sz w:val="18"/>
          <w:szCs w:val="22"/>
          <w:lang w:val="en-GB" w:eastAsia="x-none"/>
        </w:rPr>
        <w:t>MOs.</w:t>
      </w:r>
      <w:proofErr w:type="spellEnd"/>
    </w:p>
    <w:p w14:paraId="75199DCD"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 xml:space="preserve">For each group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MOs, the same LP-WUS information is transmitted.</w:t>
      </w:r>
    </w:p>
    <w:p w14:paraId="72C7BB4E" w14:textId="77777777" w:rsidR="002A43D5" w:rsidRPr="00B40A2C" w:rsidRDefault="002A43D5" w:rsidP="002A43D5">
      <w:pPr>
        <w:numPr>
          <w:ilvl w:val="3"/>
          <w:numId w:val="50"/>
        </w:numPr>
        <w:ind w:left="3600"/>
        <w:rPr>
          <w:rFonts w:eastAsia="Batang"/>
          <w:i/>
          <w:iCs/>
          <w:sz w:val="18"/>
          <w:szCs w:val="22"/>
          <w:lang w:val="en-GB" w:eastAsia="x-none"/>
        </w:rPr>
      </w:pPr>
      <w:r w:rsidRPr="00B40A2C">
        <w:rPr>
          <w:rFonts w:eastAsia="Batang"/>
          <w:i/>
          <w:iCs/>
          <w:sz w:val="18"/>
          <w:szCs w:val="22"/>
          <w:lang w:val="en-GB" w:eastAsia="x-none"/>
        </w:rPr>
        <w:t>FFS how the same LP-WUS information is transmitted in the R LP-WUS MOs</w:t>
      </w:r>
    </w:p>
    <w:p w14:paraId="73698682"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 xml:space="preserve">Different LP-WUS information can be transmitted in different groups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w:t>
      </w:r>
      <w:proofErr w:type="spellStart"/>
      <w:r w:rsidRPr="00B40A2C">
        <w:rPr>
          <w:rFonts w:eastAsia="Batang"/>
          <w:i/>
          <w:iCs/>
          <w:sz w:val="18"/>
          <w:szCs w:val="22"/>
          <w:lang w:val="en-GB" w:eastAsia="x-none"/>
        </w:rPr>
        <w:t>MOs.</w:t>
      </w:r>
      <w:proofErr w:type="spellEnd"/>
    </w:p>
    <w:p w14:paraId="325A2E13"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 xml:space="preserve">FFS: detailed UE monitoring </w:t>
      </w:r>
      <w:proofErr w:type="spellStart"/>
      <w:r w:rsidRPr="00B40A2C">
        <w:rPr>
          <w:rFonts w:eastAsia="Batang"/>
          <w:i/>
          <w:iCs/>
          <w:sz w:val="18"/>
          <w:szCs w:val="22"/>
          <w:lang w:val="en-GB" w:eastAsia="x-none"/>
        </w:rPr>
        <w:t>behavior</w:t>
      </w:r>
      <w:proofErr w:type="spellEnd"/>
    </w:p>
    <w:p w14:paraId="48A66AB0"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M = 1 and M &gt; 1 is supported.</w:t>
      </w:r>
    </w:p>
    <w:p w14:paraId="3357CF55"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FFS R=1 or R&gt;=1</w:t>
      </w:r>
    </w:p>
    <w:p w14:paraId="4AB9D136" w14:textId="77777777" w:rsidR="002A43D5" w:rsidRPr="00B40A2C" w:rsidRDefault="002A43D5" w:rsidP="002A43D5">
      <w:pPr>
        <w:numPr>
          <w:ilvl w:val="1"/>
          <w:numId w:val="0"/>
        </w:numPr>
        <w:ind w:left="2160" w:hanging="360"/>
        <w:rPr>
          <w:rFonts w:eastAsia="Batang"/>
          <w:sz w:val="20"/>
          <w:lang w:val="en-GB" w:eastAsia="x-none"/>
        </w:rPr>
      </w:pPr>
      <w:r w:rsidRPr="00B40A2C">
        <w:rPr>
          <w:rFonts w:eastAsia="Batang"/>
          <w:i/>
          <w:iCs/>
          <w:sz w:val="18"/>
          <w:szCs w:val="22"/>
          <w:lang w:val="en-GB" w:eastAsia="x-none"/>
        </w:rPr>
        <w:lastRenderedPageBreak/>
        <w:t>Note: this achieves the same purpose as “Option 3: UEs monitoring the same PO are divided into multiple sets of subgroups, with UEs within each set of subgroups monitoring the same LO.”</w:t>
      </w:r>
    </w:p>
    <w:p w14:paraId="7DDA7CFE" w14:textId="77777777" w:rsidR="00190E83" w:rsidRDefault="00190E83" w:rsidP="00190E83">
      <w:pPr>
        <w:spacing w:after="120"/>
        <w:rPr>
          <w:sz w:val="20"/>
          <w:szCs w:val="20"/>
          <w:lang w:val="en-GB"/>
        </w:rPr>
      </w:pPr>
    </w:p>
    <w:p w14:paraId="41FA13EF" w14:textId="77777777" w:rsidR="00190E83" w:rsidRPr="00B02A94" w:rsidRDefault="00190E83" w:rsidP="00190E83">
      <w:pPr>
        <w:ind w:left="720"/>
        <w:rPr>
          <w:rFonts w:eastAsia="Batang"/>
          <w:b/>
          <w:bCs/>
          <w:i/>
          <w:iCs/>
          <w:sz w:val="18"/>
          <w:szCs w:val="22"/>
          <w:lang w:val="en-GB" w:eastAsia="en-US"/>
        </w:rPr>
      </w:pPr>
      <w:r w:rsidRPr="00B02A94">
        <w:rPr>
          <w:rFonts w:eastAsia="Batang"/>
          <w:b/>
          <w:bCs/>
          <w:i/>
          <w:iCs/>
          <w:sz w:val="18"/>
          <w:szCs w:val="22"/>
          <w:highlight w:val="darkYellow"/>
          <w:lang w:val="en-GB" w:eastAsia="en-US"/>
        </w:rPr>
        <w:t>Working Assumption</w:t>
      </w:r>
    </w:p>
    <w:p w14:paraId="31DB94D0" w14:textId="77777777" w:rsidR="00190E83" w:rsidRPr="00B02A94" w:rsidRDefault="00190E83" w:rsidP="00190E83">
      <w:pPr>
        <w:ind w:left="720"/>
        <w:jc w:val="both"/>
        <w:rPr>
          <w:rFonts w:eastAsia="Batang"/>
          <w:sz w:val="18"/>
          <w:szCs w:val="22"/>
        </w:rPr>
      </w:pPr>
      <w:r w:rsidRPr="00B02A94">
        <w:rPr>
          <w:rFonts w:eastAsia="Batang"/>
          <w:i/>
          <w:iCs/>
          <w:sz w:val="18"/>
          <w:szCs w:val="22"/>
        </w:rPr>
        <w:t>If LP-WUS design support 32 subgroups within one MO, do not support Option 3 for LO to PO mapping or Option B for MO configuration.</w:t>
      </w:r>
    </w:p>
    <w:p w14:paraId="1D51EA1C" w14:textId="77777777" w:rsidR="002A43D5" w:rsidRDefault="002A43D5" w:rsidP="002A43D5">
      <w:pPr>
        <w:spacing w:after="120"/>
        <w:rPr>
          <w:sz w:val="20"/>
          <w:szCs w:val="15"/>
        </w:rPr>
      </w:pPr>
    </w:p>
    <w:p w14:paraId="18F23690" w14:textId="52F13B71" w:rsidR="00527894" w:rsidRDefault="00570633" w:rsidP="002060D0">
      <w:pPr>
        <w:spacing w:after="120"/>
        <w:rPr>
          <w:sz w:val="20"/>
          <w:szCs w:val="20"/>
          <w:lang w:val="en-GB"/>
        </w:rPr>
      </w:pPr>
      <w:r>
        <w:rPr>
          <w:sz w:val="20"/>
          <w:szCs w:val="20"/>
          <w:lang w:val="en-GB"/>
        </w:rPr>
        <w:t xml:space="preserve">Assuming 32 subgroups per PO </w:t>
      </w:r>
      <w:r w:rsidR="000B74FC">
        <w:rPr>
          <w:sz w:val="20"/>
          <w:szCs w:val="20"/>
          <w:lang w:val="en-GB"/>
        </w:rPr>
        <w:t>is supported with a total of 33 codepoints, one codepoint needs 6 bits</w:t>
      </w:r>
      <w:r w:rsidR="003E1A65">
        <w:rPr>
          <w:sz w:val="20"/>
          <w:szCs w:val="20"/>
          <w:lang w:val="en-GB"/>
        </w:rPr>
        <w:t xml:space="preserve">. </w:t>
      </w:r>
      <w:r w:rsidR="00A360F4">
        <w:rPr>
          <w:sz w:val="20"/>
          <w:szCs w:val="20"/>
          <w:lang w:val="en-GB"/>
        </w:rPr>
        <w:t>Regardless of which direction we go with, to add CRC or to map to a binary sequence, the total number of bits or the binary sequence is typically 10 bits or longer</w:t>
      </w:r>
      <w:r w:rsidR="00B55A2C">
        <w:rPr>
          <w:sz w:val="20"/>
          <w:szCs w:val="20"/>
          <w:lang w:val="en-GB"/>
        </w:rPr>
        <w:t xml:space="preserve">. Even without considering the repetitions that may be </w:t>
      </w:r>
      <w:r w:rsidR="004826BC">
        <w:rPr>
          <w:sz w:val="20"/>
          <w:szCs w:val="20"/>
          <w:lang w:val="en-GB"/>
        </w:rPr>
        <w:t>required</w:t>
      </w:r>
      <w:r w:rsidR="00B55A2C">
        <w:rPr>
          <w:sz w:val="20"/>
          <w:szCs w:val="20"/>
          <w:lang w:val="en-GB"/>
        </w:rPr>
        <w:t xml:space="preserve"> to achieve the </w:t>
      </w:r>
      <w:r w:rsidR="004826BC">
        <w:rPr>
          <w:sz w:val="20"/>
          <w:szCs w:val="20"/>
          <w:lang w:val="en-GB"/>
        </w:rPr>
        <w:t>target SNR of -3dB</w:t>
      </w:r>
      <w:r w:rsidR="00B55A2C">
        <w:rPr>
          <w:sz w:val="20"/>
          <w:szCs w:val="20"/>
          <w:lang w:val="en-GB"/>
        </w:rPr>
        <w:t xml:space="preserve">, a single repetition can already exceed 1 slot </w:t>
      </w:r>
      <w:r w:rsidR="004826BC">
        <w:rPr>
          <w:sz w:val="20"/>
          <w:szCs w:val="20"/>
          <w:lang w:val="en-GB"/>
        </w:rPr>
        <w:t xml:space="preserve">with Manchester coding for OOK-1. </w:t>
      </w:r>
      <w:r w:rsidR="00B021F5">
        <w:rPr>
          <w:sz w:val="20"/>
          <w:szCs w:val="20"/>
          <w:lang w:val="en-GB"/>
        </w:rPr>
        <w:t xml:space="preserve">The question is in this case, whether an MO is still limited to be within one slot and a single repetition is mapped to multiple </w:t>
      </w:r>
      <w:proofErr w:type="spellStart"/>
      <w:r w:rsidR="00B021F5">
        <w:rPr>
          <w:sz w:val="20"/>
          <w:szCs w:val="20"/>
          <w:lang w:val="en-GB"/>
        </w:rPr>
        <w:t>MOs</w:t>
      </w:r>
      <w:r w:rsidR="004D5907">
        <w:rPr>
          <w:sz w:val="20"/>
          <w:szCs w:val="20"/>
          <w:lang w:val="en-GB"/>
        </w:rPr>
        <w:t>.</w:t>
      </w:r>
      <w:proofErr w:type="spellEnd"/>
      <w:r w:rsidR="004D5907">
        <w:rPr>
          <w:sz w:val="20"/>
          <w:szCs w:val="20"/>
          <w:lang w:val="en-GB"/>
        </w:rPr>
        <w:t xml:space="preserve"> Conceptually speaking, we think it is cleaner to </w:t>
      </w:r>
      <w:r w:rsidR="00EF2897">
        <w:rPr>
          <w:sz w:val="20"/>
          <w:szCs w:val="20"/>
          <w:lang w:val="en-GB"/>
        </w:rPr>
        <w:t xml:space="preserve">at least include a single repetition within one MO, instead of splitting it into multiple </w:t>
      </w:r>
      <w:proofErr w:type="spellStart"/>
      <w:r w:rsidR="00EF2897">
        <w:rPr>
          <w:sz w:val="20"/>
          <w:szCs w:val="20"/>
          <w:lang w:val="en-GB"/>
        </w:rPr>
        <w:t>MOs.</w:t>
      </w:r>
      <w:proofErr w:type="spellEnd"/>
      <w:r w:rsidR="00887937">
        <w:rPr>
          <w:sz w:val="20"/>
          <w:szCs w:val="20"/>
          <w:lang w:val="en-GB"/>
        </w:rPr>
        <w:t xml:space="preserve"> </w:t>
      </w:r>
      <w:r w:rsidR="00B02163">
        <w:rPr>
          <w:sz w:val="20"/>
          <w:szCs w:val="20"/>
          <w:lang w:val="en-GB"/>
        </w:rPr>
        <w:t>W</w:t>
      </w:r>
      <w:r w:rsidR="00887937">
        <w:rPr>
          <w:sz w:val="20"/>
          <w:szCs w:val="20"/>
          <w:lang w:val="en-GB"/>
        </w:rPr>
        <w:t xml:space="preserve">hether it is contiguous in time or not can be discussed further. There may be a need to leave some flexibility </w:t>
      </w:r>
      <w:r w:rsidR="00B02163">
        <w:rPr>
          <w:sz w:val="20"/>
          <w:szCs w:val="20"/>
          <w:lang w:val="en-GB"/>
        </w:rPr>
        <w:t>in the configuration, e.g. to avoid conflict with PDCCH or UL symbols</w:t>
      </w:r>
      <w:r w:rsidR="00947206">
        <w:rPr>
          <w:sz w:val="20"/>
          <w:szCs w:val="20"/>
          <w:lang w:val="en-GB"/>
        </w:rPr>
        <w:t>.</w:t>
      </w:r>
    </w:p>
    <w:p w14:paraId="20C053CF" w14:textId="0172193F" w:rsidR="00947206" w:rsidRDefault="00C35883" w:rsidP="002060D0">
      <w:pPr>
        <w:spacing w:after="120"/>
        <w:rPr>
          <w:sz w:val="20"/>
          <w:szCs w:val="20"/>
          <w:lang w:val="en-GB"/>
        </w:rPr>
      </w:pPr>
      <w:r>
        <w:rPr>
          <w:sz w:val="20"/>
          <w:szCs w:val="20"/>
          <w:lang w:val="en-GB"/>
        </w:rPr>
        <w:t>If one MO spanning across multiple slots needs to be supported anyway, for the cases where repetitions are needed to reach the targeted coverage, the MO duration can be simply ex</w:t>
      </w:r>
      <w:r w:rsidR="00883C38">
        <w:rPr>
          <w:sz w:val="20"/>
          <w:szCs w:val="20"/>
          <w:lang w:val="en-GB"/>
        </w:rPr>
        <w:t>tended to cover the longer LP-WUS duration.</w:t>
      </w:r>
    </w:p>
    <w:p w14:paraId="40B0E028" w14:textId="294FC806" w:rsidR="00974D85" w:rsidRPr="00C164DF" w:rsidRDefault="00974D85" w:rsidP="00C164DF">
      <w:pPr>
        <w:rPr>
          <w:b/>
          <w:bCs/>
          <w:sz w:val="20"/>
          <w:szCs w:val="20"/>
          <w:lang w:val="en-GB"/>
        </w:rPr>
      </w:pPr>
      <w:r w:rsidRPr="00C164DF">
        <w:rPr>
          <w:b/>
          <w:bCs/>
          <w:sz w:val="20"/>
          <w:szCs w:val="20"/>
          <w:lang w:val="en-GB"/>
        </w:rPr>
        <w:t>Proposal</w:t>
      </w:r>
      <w:r w:rsidR="005A00BF">
        <w:rPr>
          <w:b/>
          <w:bCs/>
          <w:sz w:val="20"/>
          <w:szCs w:val="20"/>
          <w:lang w:val="en-GB"/>
        </w:rPr>
        <w:t xml:space="preserve"> 4</w:t>
      </w:r>
      <w:r w:rsidRPr="00C164DF">
        <w:rPr>
          <w:b/>
          <w:bCs/>
          <w:sz w:val="20"/>
          <w:szCs w:val="20"/>
          <w:lang w:val="en-GB"/>
        </w:rPr>
        <w:t xml:space="preserve">: </w:t>
      </w:r>
      <w:r w:rsidR="006B5A88" w:rsidRPr="00C164DF">
        <w:rPr>
          <w:b/>
          <w:bCs/>
          <w:sz w:val="20"/>
          <w:szCs w:val="20"/>
          <w:lang w:val="en-GB"/>
        </w:rPr>
        <w:t xml:space="preserve">One MO can span one or multiple slots. </w:t>
      </w:r>
      <w:r w:rsidRPr="00C164DF">
        <w:rPr>
          <w:b/>
          <w:bCs/>
          <w:sz w:val="20"/>
          <w:szCs w:val="20"/>
          <w:lang w:val="en-GB"/>
        </w:rPr>
        <w:t>Repetition</w:t>
      </w:r>
      <w:r w:rsidR="006B5A88" w:rsidRPr="00C164DF">
        <w:rPr>
          <w:b/>
          <w:bCs/>
          <w:sz w:val="20"/>
          <w:szCs w:val="20"/>
          <w:lang w:val="en-GB"/>
        </w:rPr>
        <w:t>(s)</w:t>
      </w:r>
      <w:r w:rsidRPr="00C164DF">
        <w:rPr>
          <w:b/>
          <w:bCs/>
          <w:sz w:val="20"/>
          <w:szCs w:val="20"/>
          <w:lang w:val="en-GB"/>
        </w:rPr>
        <w:t xml:space="preserve"> </w:t>
      </w:r>
      <w:r w:rsidR="006B5A88" w:rsidRPr="00C164DF">
        <w:rPr>
          <w:b/>
          <w:bCs/>
          <w:sz w:val="20"/>
          <w:szCs w:val="20"/>
          <w:lang w:val="en-GB"/>
        </w:rPr>
        <w:t>of LP-WUS across multiple MOs are not supported.</w:t>
      </w:r>
    </w:p>
    <w:p w14:paraId="2C6DC1C5" w14:textId="2AA98F2B" w:rsidR="007D2B45" w:rsidRPr="00C164DF" w:rsidRDefault="00C164DF" w:rsidP="00C164DF">
      <w:pPr>
        <w:pStyle w:val="ListParagraph"/>
        <w:numPr>
          <w:ilvl w:val="0"/>
          <w:numId w:val="54"/>
        </w:numPr>
        <w:spacing w:after="120"/>
        <w:ind w:leftChars="0"/>
        <w:rPr>
          <w:rFonts w:ascii="Times New Roman" w:hAnsi="Times New Roman"/>
          <w:b/>
          <w:bCs/>
          <w:szCs w:val="20"/>
        </w:rPr>
      </w:pPr>
      <w:r w:rsidRPr="00C164DF">
        <w:rPr>
          <w:rFonts w:ascii="Times New Roman" w:hAnsi="Times New Roman"/>
          <w:b/>
          <w:bCs/>
          <w:szCs w:val="20"/>
        </w:rPr>
        <w:t>FFS whether one MO is always contiguous in time</w:t>
      </w:r>
    </w:p>
    <w:p w14:paraId="5841CD16" w14:textId="77777777" w:rsidR="007D2B45" w:rsidRPr="00527894" w:rsidRDefault="007D2B45" w:rsidP="002060D0">
      <w:pPr>
        <w:spacing w:after="120"/>
        <w:rPr>
          <w:sz w:val="20"/>
          <w:szCs w:val="20"/>
          <w:lang w:val="en-GB"/>
        </w:rPr>
      </w:pPr>
    </w:p>
    <w:p w14:paraId="11EEBE3D" w14:textId="3F715000" w:rsidR="00F81D19" w:rsidRPr="0055627F" w:rsidRDefault="00F81D19" w:rsidP="00F81D19">
      <w:pPr>
        <w:rPr>
          <w:b/>
          <w:bCs/>
          <w:sz w:val="20"/>
          <w:szCs w:val="20"/>
          <w:u w:val="single"/>
          <w:lang w:val="en-GB"/>
        </w:rPr>
      </w:pPr>
      <w:r>
        <w:rPr>
          <w:b/>
          <w:bCs/>
          <w:sz w:val="20"/>
          <w:szCs w:val="20"/>
          <w:u w:val="single"/>
          <w:lang w:val="en-GB"/>
        </w:rPr>
        <w:t>Support of multi-beam operation</w:t>
      </w:r>
    </w:p>
    <w:p w14:paraId="22221E3D" w14:textId="77777777" w:rsidR="00F81D19" w:rsidRDefault="00F81D19" w:rsidP="002060D0">
      <w:pPr>
        <w:spacing w:after="120"/>
        <w:rPr>
          <w:sz w:val="20"/>
          <w:szCs w:val="20"/>
        </w:rPr>
      </w:pPr>
    </w:p>
    <w:p w14:paraId="54D29947" w14:textId="02F1B70C" w:rsidR="000439F8" w:rsidRDefault="000439F8" w:rsidP="002060D0">
      <w:pPr>
        <w:spacing w:after="120"/>
        <w:rPr>
          <w:sz w:val="20"/>
          <w:szCs w:val="20"/>
        </w:rPr>
      </w:pPr>
      <w:r>
        <w:rPr>
          <w:sz w:val="20"/>
          <w:szCs w:val="20"/>
        </w:rPr>
        <w:t xml:space="preserve">On the QCL </w:t>
      </w:r>
      <w:r w:rsidR="000A5C30">
        <w:rPr>
          <w:sz w:val="20"/>
          <w:szCs w:val="20"/>
        </w:rPr>
        <w:t>for LP-WUS/LP-SS, the following was agreed:</w:t>
      </w:r>
    </w:p>
    <w:p w14:paraId="01544C30" w14:textId="77777777" w:rsidR="000439F8" w:rsidRPr="00B02A94" w:rsidRDefault="000439F8" w:rsidP="000A5C30">
      <w:pPr>
        <w:ind w:left="720"/>
        <w:rPr>
          <w:rFonts w:eastAsia="Batang"/>
          <w:b/>
          <w:bCs/>
          <w:i/>
          <w:iCs/>
          <w:sz w:val="18"/>
          <w:szCs w:val="22"/>
          <w:lang w:bidi="ar"/>
        </w:rPr>
      </w:pPr>
      <w:r w:rsidRPr="00B02A94">
        <w:rPr>
          <w:rFonts w:eastAsia="Batang"/>
          <w:b/>
          <w:bCs/>
          <w:i/>
          <w:iCs/>
          <w:sz w:val="18"/>
          <w:szCs w:val="22"/>
          <w:highlight w:val="green"/>
          <w:lang w:bidi="ar"/>
        </w:rPr>
        <w:t>Agreement</w:t>
      </w:r>
    </w:p>
    <w:p w14:paraId="19FB73F4" w14:textId="77777777" w:rsidR="000439F8" w:rsidRPr="00B02A94" w:rsidRDefault="000439F8" w:rsidP="000A5C30">
      <w:pPr>
        <w:ind w:left="720"/>
        <w:rPr>
          <w:rFonts w:eastAsia="Batang"/>
          <w:sz w:val="18"/>
          <w:szCs w:val="22"/>
          <w:lang w:val="en-GB" w:eastAsia="en-US"/>
        </w:rPr>
      </w:pPr>
      <w:r w:rsidRPr="00B02A94">
        <w:rPr>
          <w:rFonts w:eastAsia="Batang"/>
          <w:i/>
          <w:iCs/>
          <w:sz w:val="18"/>
          <w:szCs w:val="22"/>
          <w:lang w:val="en-GB" w:eastAsia="en-US"/>
        </w:rPr>
        <w:t xml:space="preserve">Each LP-WUS or LP-SS is </w:t>
      </w:r>
      <w:proofErr w:type="spellStart"/>
      <w:r w:rsidRPr="00B02A94">
        <w:rPr>
          <w:rFonts w:eastAsia="Batang"/>
          <w:i/>
          <w:iCs/>
          <w:sz w:val="18"/>
          <w:szCs w:val="22"/>
          <w:lang w:val="en-GB" w:eastAsia="en-US"/>
        </w:rPr>
        <w:t>QCLed</w:t>
      </w:r>
      <w:proofErr w:type="spellEnd"/>
      <w:r w:rsidRPr="00B02A94">
        <w:rPr>
          <w:rFonts w:eastAsia="Batang"/>
          <w:i/>
          <w:iCs/>
          <w:sz w:val="18"/>
          <w:szCs w:val="22"/>
          <w:lang w:val="en-GB" w:eastAsia="en-US"/>
        </w:rPr>
        <w:t xml:space="preserve"> with an SSB with [select one from ‘</w:t>
      </w:r>
      <w:proofErr w:type="spellStart"/>
      <w:r w:rsidRPr="00B02A94">
        <w:rPr>
          <w:rFonts w:eastAsia="Batang"/>
          <w:i/>
          <w:iCs/>
          <w:sz w:val="18"/>
          <w:szCs w:val="22"/>
          <w:lang w:val="en-GB" w:eastAsia="en-US"/>
        </w:rPr>
        <w:t>typeA</w:t>
      </w:r>
      <w:proofErr w:type="spellEnd"/>
      <w:r w:rsidRPr="00B02A94">
        <w:rPr>
          <w:rFonts w:eastAsia="Batang"/>
          <w:i/>
          <w:iCs/>
          <w:sz w:val="18"/>
          <w:szCs w:val="22"/>
          <w:lang w:val="en-GB" w:eastAsia="en-US"/>
        </w:rPr>
        <w:t>’, ‘</w:t>
      </w:r>
      <w:proofErr w:type="spellStart"/>
      <w:r w:rsidRPr="00B02A94">
        <w:rPr>
          <w:rFonts w:eastAsia="Batang"/>
          <w:i/>
          <w:iCs/>
          <w:sz w:val="18"/>
          <w:szCs w:val="22"/>
          <w:lang w:val="en-GB" w:eastAsia="en-US"/>
        </w:rPr>
        <w:t>typeC</w:t>
      </w:r>
      <w:proofErr w:type="spellEnd"/>
      <w:r w:rsidRPr="00B02A94">
        <w:rPr>
          <w:rFonts w:eastAsia="Batang"/>
          <w:i/>
          <w:iCs/>
          <w:sz w:val="18"/>
          <w:szCs w:val="22"/>
          <w:lang w:val="en-GB" w:eastAsia="en-US"/>
        </w:rPr>
        <w:t>’], and when applicable, ‘</w:t>
      </w:r>
      <w:proofErr w:type="spellStart"/>
      <w:r w:rsidRPr="00B02A94">
        <w:rPr>
          <w:rFonts w:eastAsia="Batang"/>
          <w:i/>
          <w:iCs/>
          <w:sz w:val="18"/>
          <w:szCs w:val="22"/>
          <w:lang w:val="en-GB" w:eastAsia="en-US"/>
        </w:rPr>
        <w:t>typeD</w:t>
      </w:r>
      <w:proofErr w:type="spellEnd"/>
      <w:r w:rsidRPr="00B02A94">
        <w:rPr>
          <w:rFonts w:eastAsia="Batang"/>
          <w:i/>
          <w:iCs/>
          <w:sz w:val="18"/>
          <w:szCs w:val="22"/>
          <w:lang w:val="en-GB" w:eastAsia="en-US"/>
        </w:rPr>
        <w:t>’ with the same SSB.</w:t>
      </w:r>
    </w:p>
    <w:p w14:paraId="4CF22A79" w14:textId="10E0D15A" w:rsidR="000439F8" w:rsidRDefault="00767FF0" w:rsidP="00D0322B">
      <w:pPr>
        <w:spacing w:before="120" w:after="120"/>
        <w:rPr>
          <w:sz w:val="20"/>
          <w:szCs w:val="20"/>
          <w:lang w:val="en-GB"/>
        </w:rPr>
      </w:pPr>
      <w:r>
        <w:rPr>
          <w:sz w:val="20"/>
          <w:szCs w:val="20"/>
          <w:lang w:val="en-GB"/>
        </w:rPr>
        <w:t>The open issue is whether QCL type should be ‘</w:t>
      </w:r>
      <w:proofErr w:type="spellStart"/>
      <w:r>
        <w:rPr>
          <w:sz w:val="20"/>
          <w:szCs w:val="20"/>
          <w:lang w:val="en-GB"/>
        </w:rPr>
        <w:t>typeA</w:t>
      </w:r>
      <w:proofErr w:type="spellEnd"/>
      <w:r>
        <w:rPr>
          <w:sz w:val="20"/>
          <w:szCs w:val="20"/>
          <w:lang w:val="en-GB"/>
        </w:rPr>
        <w:t>’ or ‘</w:t>
      </w:r>
      <w:proofErr w:type="spellStart"/>
      <w:r>
        <w:rPr>
          <w:sz w:val="20"/>
          <w:szCs w:val="20"/>
          <w:lang w:val="en-GB"/>
        </w:rPr>
        <w:t>typeC</w:t>
      </w:r>
      <w:proofErr w:type="spellEnd"/>
      <w:r>
        <w:rPr>
          <w:sz w:val="20"/>
          <w:szCs w:val="20"/>
          <w:lang w:val="en-GB"/>
        </w:rPr>
        <w:t>’.</w:t>
      </w:r>
      <w:r w:rsidR="00EF5A03">
        <w:rPr>
          <w:sz w:val="20"/>
          <w:szCs w:val="20"/>
          <w:lang w:val="en-GB"/>
        </w:rPr>
        <w:t xml:space="preserve"> Given that what we care most for LP-WUS/LP-SS is the timing offset, ‘</w:t>
      </w:r>
      <w:proofErr w:type="spellStart"/>
      <w:r w:rsidR="00EF5A03">
        <w:rPr>
          <w:sz w:val="20"/>
          <w:szCs w:val="20"/>
          <w:lang w:val="en-GB"/>
        </w:rPr>
        <w:t>typeC</w:t>
      </w:r>
      <w:proofErr w:type="spellEnd"/>
      <w:r w:rsidR="00EF5A03">
        <w:rPr>
          <w:sz w:val="20"/>
          <w:szCs w:val="20"/>
          <w:lang w:val="en-GB"/>
        </w:rPr>
        <w:t xml:space="preserve">’ with the same average delay should be sufficient. </w:t>
      </w:r>
    </w:p>
    <w:p w14:paraId="7113ED47" w14:textId="0446429E" w:rsidR="00D0322B" w:rsidRPr="00D0322B" w:rsidRDefault="00D0322B" w:rsidP="002060D0">
      <w:pPr>
        <w:spacing w:after="120"/>
        <w:rPr>
          <w:b/>
          <w:bCs/>
          <w:sz w:val="20"/>
          <w:szCs w:val="20"/>
          <w:lang w:val="en-GB"/>
        </w:rPr>
      </w:pPr>
      <w:r w:rsidRPr="00D0322B">
        <w:rPr>
          <w:b/>
          <w:bCs/>
          <w:sz w:val="20"/>
          <w:szCs w:val="20"/>
          <w:lang w:val="en-GB"/>
        </w:rPr>
        <w:t>Proposal</w:t>
      </w:r>
      <w:r w:rsidR="005A00BF">
        <w:rPr>
          <w:b/>
          <w:bCs/>
          <w:sz w:val="20"/>
          <w:szCs w:val="20"/>
          <w:lang w:val="en-GB"/>
        </w:rPr>
        <w:t xml:space="preserve"> 5</w:t>
      </w:r>
      <w:r w:rsidRPr="00D0322B">
        <w:rPr>
          <w:b/>
          <w:bCs/>
          <w:sz w:val="20"/>
          <w:szCs w:val="20"/>
          <w:lang w:val="en-GB"/>
        </w:rPr>
        <w:t xml:space="preserve">: </w:t>
      </w:r>
      <w:r w:rsidRPr="00B02A94">
        <w:rPr>
          <w:b/>
          <w:bCs/>
          <w:sz w:val="20"/>
          <w:szCs w:val="20"/>
          <w:lang w:val="en-GB"/>
        </w:rPr>
        <w:t xml:space="preserve">Each LP-WUS or LP-SS is </w:t>
      </w:r>
      <w:proofErr w:type="spellStart"/>
      <w:r w:rsidRPr="00B02A94">
        <w:rPr>
          <w:b/>
          <w:bCs/>
          <w:sz w:val="20"/>
          <w:szCs w:val="20"/>
          <w:lang w:val="en-GB"/>
        </w:rPr>
        <w:t>QCLed</w:t>
      </w:r>
      <w:proofErr w:type="spellEnd"/>
      <w:r w:rsidRPr="00B02A94">
        <w:rPr>
          <w:b/>
          <w:bCs/>
          <w:sz w:val="20"/>
          <w:szCs w:val="20"/>
          <w:lang w:val="en-GB"/>
        </w:rPr>
        <w:t xml:space="preserve"> with an SSB with </w:t>
      </w:r>
      <w:r w:rsidRPr="00B02A94">
        <w:rPr>
          <w:b/>
          <w:bCs/>
          <w:strike/>
          <w:color w:val="FF0000"/>
          <w:sz w:val="20"/>
          <w:szCs w:val="20"/>
          <w:lang w:val="en-GB"/>
        </w:rPr>
        <w:t>[select one from ‘</w:t>
      </w:r>
      <w:proofErr w:type="spellStart"/>
      <w:r w:rsidRPr="00B02A94">
        <w:rPr>
          <w:b/>
          <w:bCs/>
          <w:strike/>
          <w:color w:val="FF0000"/>
          <w:sz w:val="20"/>
          <w:szCs w:val="20"/>
          <w:lang w:val="en-GB"/>
        </w:rPr>
        <w:t>typeA</w:t>
      </w:r>
      <w:proofErr w:type="spellEnd"/>
      <w:r w:rsidRPr="00B02A94">
        <w:rPr>
          <w:b/>
          <w:bCs/>
          <w:strike/>
          <w:color w:val="FF0000"/>
          <w:sz w:val="20"/>
          <w:szCs w:val="20"/>
          <w:lang w:val="en-GB"/>
        </w:rPr>
        <w:t>’,</w:t>
      </w:r>
      <w:r w:rsidRPr="00B02A94">
        <w:rPr>
          <w:b/>
          <w:bCs/>
          <w:sz w:val="20"/>
          <w:szCs w:val="20"/>
          <w:lang w:val="en-GB"/>
        </w:rPr>
        <w:t xml:space="preserve"> ‘</w:t>
      </w:r>
      <w:proofErr w:type="spellStart"/>
      <w:r w:rsidRPr="00B02A94">
        <w:rPr>
          <w:b/>
          <w:bCs/>
          <w:sz w:val="20"/>
          <w:szCs w:val="20"/>
          <w:lang w:val="en-GB"/>
        </w:rPr>
        <w:t>typeC</w:t>
      </w:r>
      <w:proofErr w:type="spellEnd"/>
      <w:r w:rsidRPr="00B02A94">
        <w:rPr>
          <w:b/>
          <w:bCs/>
          <w:sz w:val="20"/>
          <w:szCs w:val="20"/>
          <w:lang w:val="en-GB"/>
        </w:rPr>
        <w:t>’</w:t>
      </w:r>
      <w:r w:rsidRPr="00B02A94">
        <w:rPr>
          <w:b/>
          <w:bCs/>
          <w:strike/>
          <w:color w:val="FF0000"/>
          <w:sz w:val="20"/>
          <w:szCs w:val="20"/>
          <w:lang w:val="en-GB"/>
        </w:rPr>
        <w:t>]</w:t>
      </w:r>
      <w:r w:rsidRPr="00B02A94">
        <w:rPr>
          <w:b/>
          <w:bCs/>
          <w:sz w:val="20"/>
          <w:szCs w:val="20"/>
          <w:lang w:val="en-GB"/>
        </w:rPr>
        <w:t>, and when applicable, ‘</w:t>
      </w:r>
      <w:proofErr w:type="spellStart"/>
      <w:r w:rsidRPr="00B02A94">
        <w:rPr>
          <w:b/>
          <w:bCs/>
          <w:sz w:val="20"/>
          <w:szCs w:val="20"/>
          <w:lang w:val="en-GB"/>
        </w:rPr>
        <w:t>typeD</w:t>
      </w:r>
      <w:proofErr w:type="spellEnd"/>
      <w:r w:rsidRPr="00B02A94">
        <w:rPr>
          <w:b/>
          <w:bCs/>
          <w:sz w:val="20"/>
          <w:szCs w:val="20"/>
          <w:lang w:val="en-GB"/>
        </w:rPr>
        <w:t>’ with the same SSB.</w:t>
      </w:r>
    </w:p>
    <w:p w14:paraId="5F0EF08C" w14:textId="77777777" w:rsidR="000A5C30" w:rsidRPr="00767FF0" w:rsidRDefault="000A5C30" w:rsidP="002060D0">
      <w:pPr>
        <w:spacing w:after="120"/>
        <w:rPr>
          <w:sz w:val="20"/>
          <w:szCs w:val="20"/>
        </w:rPr>
      </w:pPr>
    </w:p>
    <w:p w14:paraId="52DCD0A4" w14:textId="51650719" w:rsidR="008D3B5B" w:rsidRPr="009C623D" w:rsidRDefault="00F26572" w:rsidP="009C623D">
      <w:pPr>
        <w:spacing w:after="120"/>
        <w:rPr>
          <w:sz w:val="20"/>
          <w:szCs w:val="15"/>
        </w:rPr>
      </w:pPr>
      <w:r>
        <w:rPr>
          <w:sz w:val="20"/>
          <w:szCs w:val="20"/>
        </w:rPr>
        <w:t>For multi-beam operation,</w:t>
      </w:r>
      <w:r w:rsidR="001E7EAD">
        <w:rPr>
          <w:sz w:val="20"/>
          <w:szCs w:val="20"/>
        </w:rPr>
        <w:t xml:space="preserve"> we agreed to support multiple MOs per beam per LO.</w:t>
      </w:r>
      <w:r>
        <w:rPr>
          <w:sz w:val="20"/>
          <w:szCs w:val="20"/>
        </w:rPr>
        <w:t xml:space="preserve"> </w:t>
      </w:r>
      <w:r w:rsidR="008D3B5B">
        <w:rPr>
          <w:sz w:val="20"/>
          <w:szCs w:val="15"/>
        </w:rPr>
        <w:t xml:space="preserve">In terms of how to define the LP-WUS MOs in an LO, </w:t>
      </w:r>
      <w:r w:rsidR="00EF1973">
        <w:rPr>
          <w:sz w:val="20"/>
          <w:szCs w:val="15"/>
        </w:rPr>
        <w:t>a</w:t>
      </w:r>
      <w:r w:rsidR="00FD56F8">
        <w:rPr>
          <w:sz w:val="20"/>
          <w:szCs w:val="15"/>
        </w:rPr>
        <w:t xml:space="preserve"> straightforward </w:t>
      </w:r>
      <w:r w:rsidR="009F5A1C">
        <w:rPr>
          <w:sz w:val="20"/>
          <w:szCs w:val="15"/>
        </w:rPr>
        <w:t xml:space="preserve">way is to </w:t>
      </w:r>
      <w:r w:rsidR="00E01AA5">
        <w:rPr>
          <w:sz w:val="20"/>
          <w:szCs w:val="15"/>
        </w:rPr>
        <w:t xml:space="preserve">use a mechanism </w:t>
      </w:r>
      <w:proofErr w:type="gramStart"/>
      <w:r w:rsidR="00E01AA5">
        <w:rPr>
          <w:sz w:val="20"/>
          <w:szCs w:val="15"/>
        </w:rPr>
        <w:t>similar to</w:t>
      </w:r>
      <w:proofErr w:type="gramEnd"/>
      <w:r w:rsidR="00E01AA5">
        <w:rPr>
          <w:sz w:val="20"/>
          <w:szCs w:val="15"/>
        </w:rPr>
        <w:t xml:space="preserve"> </w:t>
      </w:r>
      <w:r w:rsidR="00FD56F8">
        <w:rPr>
          <w:sz w:val="20"/>
          <w:szCs w:val="15"/>
        </w:rPr>
        <w:t xml:space="preserve">the existing paging/PEI monitoring </w:t>
      </w:r>
      <w:r w:rsidR="00E01AA5">
        <w:rPr>
          <w:sz w:val="20"/>
          <w:szCs w:val="15"/>
        </w:rPr>
        <w:t>and</w:t>
      </w:r>
      <w:r w:rsidR="00FD56F8">
        <w:rPr>
          <w:sz w:val="20"/>
          <w:szCs w:val="15"/>
        </w:rPr>
        <w:t xml:space="preserve"> define the </w:t>
      </w:r>
      <w:r w:rsidR="006E518A">
        <w:rPr>
          <w:sz w:val="20"/>
          <w:szCs w:val="15"/>
        </w:rPr>
        <w:t xml:space="preserve">LP-WUS </w:t>
      </w:r>
      <w:r w:rsidR="00FD56F8">
        <w:rPr>
          <w:sz w:val="20"/>
          <w:szCs w:val="15"/>
        </w:rPr>
        <w:t>monitoring occasion for each beam</w:t>
      </w:r>
      <w:r w:rsidR="007A3130">
        <w:rPr>
          <w:sz w:val="20"/>
          <w:szCs w:val="15"/>
        </w:rPr>
        <w:t>.</w:t>
      </w:r>
    </w:p>
    <w:p w14:paraId="67AB9073" w14:textId="56638B38" w:rsidR="00612A24" w:rsidRPr="00E06A02" w:rsidRDefault="00B76568" w:rsidP="001E7EAD">
      <w:pPr>
        <w:spacing w:after="120"/>
        <w:rPr>
          <w:b/>
          <w:bCs/>
          <w:sz w:val="20"/>
          <w:szCs w:val="20"/>
        </w:rPr>
      </w:pPr>
      <w:r w:rsidRPr="00E06A02">
        <w:rPr>
          <w:b/>
          <w:bCs/>
          <w:sz w:val="20"/>
          <w:szCs w:val="20"/>
        </w:rPr>
        <w:t xml:space="preserve">Proposal </w:t>
      </w:r>
      <w:r w:rsidR="005A00BF">
        <w:rPr>
          <w:b/>
          <w:bCs/>
          <w:sz w:val="20"/>
          <w:szCs w:val="20"/>
        </w:rPr>
        <w:t>6</w:t>
      </w:r>
      <w:r w:rsidRPr="00E06A02">
        <w:rPr>
          <w:b/>
          <w:bCs/>
          <w:sz w:val="20"/>
          <w:szCs w:val="20"/>
        </w:rPr>
        <w:t xml:space="preserve">: </w:t>
      </w:r>
      <w:r w:rsidR="00E06A02" w:rsidRPr="00E06A02">
        <w:rPr>
          <w:b/>
          <w:bCs/>
          <w:sz w:val="20"/>
          <w:szCs w:val="20"/>
        </w:rPr>
        <w:t>F</w:t>
      </w:r>
      <w:r w:rsidRPr="00E06A02">
        <w:rPr>
          <w:b/>
          <w:bCs/>
          <w:sz w:val="20"/>
          <w:szCs w:val="20"/>
        </w:rPr>
        <w:t xml:space="preserve">or </w:t>
      </w:r>
      <w:r w:rsidR="00612A24" w:rsidRPr="00E06A02">
        <w:rPr>
          <w:b/>
          <w:bCs/>
          <w:sz w:val="20"/>
          <w:szCs w:val="20"/>
        </w:rPr>
        <w:t>multi-beam support of LP-WUS monitoring</w:t>
      </w:r>
      <w:r w:rsidR="00E06A02" w:rsidRPr="00E06A02">
        <w:rPr>
          <w:b/>
          <w:bCs/>
          <w:sz w:val="20"/>
          <w:szCs w:val="20"/>
        </w:rPr>
        <w:t xml:space="preserve">, </w:t>
      </w:r>
      <w:r w:rsidR="00612A24" w:rsidRPr="00E06A02">
        <w:rPr>
          <w:b/>
          <w:bCs/>
          <w:sz w:val="20"/>
          <w:szCs w:val="20"/>
        </w:rPr>
        <w:t xml:space="preserve">the </w:t>
      </w:r>
      <w:r w:rsidR="00E06A02" w:rsidRPr="00E06A02">
        <w:rPr>
          <w:b/>
          <w:bCs/>
          <w:sz w:val="20"/>
          <w:szCs w:val="20"/>
        </w:rPr>
        <w:t>LP WUS MO(s)</w:t>
      </w:r>
      <w:r w:rsidR="00612A24" w:rsidRPr="00E06A02">
        <w:rPr>
          <w:b/>
          <w:bCs/>
          <w:sz w:val="20"/>
          <w:szCs w:val="20"/>
        </w:rPr>
        <w:t xml:space="preserve"> </w:t>
      </w:r>
      <w:r w:rsidR="009C623D">
        <w:rPr>
          <w:b/>
          <w:bCs/>
          <w:sz w:val="20"/>
          <w:szCs w:val="20"/>
        </w:rPr>
        <w:t xml:space="preserve">are defined in a similar </w:t>
      </w:r>
      <w:r w:rsidR="00EF1973">
        <w:rPr>
          <w:b/>
          <w:bCs/>
          <w:sz w:val="20"/>
          <w:szCs w:val="20"/>
        </w:rPr>
        <w:t>way</w:t>
      </w:r>
      <w:r w:rsidR="009C623D">
        <w:rPr>
          <w:b/>
          <w:bCs/>
          <w:sz w:val="20"/>
          <w:szCs w:val="20"/>
        </w:rPr>
        <w:t xml:space="preserve"> as for paging occasions and PEI occasions.</w:t>
      </w:r>
    </w:p>
    <w:p w14:paraId="19C34895" w14:textId="77777777" w:rsidR="000439F8" w:rsidRPr="00042883" w:rsidRDefault="000439F8" w:rsidP="00C86424">
      <w:pPr>
        <w:spacing w:after="120"/>
        <w:rPr>
          <w:szCs w:val="15"/>
        </w:rPr>
      </w:pPr>
    </w:p>
    <w:p w14:paraId="022777CA" w14:textId="3130A35F" w:rsidR="00041988" w:rsidRDefault="00C84FE2" w:rsidP="003105DC">
      <w:pPr>
        <w:pStyle w:val="Heading1"/>
      </w:pPr>
      <w:r>
        <w:t>Conclusion</w:t>
      </w:r>
    </w:p>
    <w:p w14:paraId="66D18643" w14:textId="7D011E59" w:rsidR="005525CD" w:rsidRDefault="007128B3" w:rsidP="007128B3">
      <w:pPr>
        <w:pStyle w:val="0Maintext"/>
        <w:spacing w:after="120" w:afterAutospacing="0" w:line="240" w:lineRule="auto"/>
        <w:ind w:firstLine="0"/>
        <w:rPr>
          <w:lang w:val="en-US"/>
        </w:rPr>
      </w:pPr>
      <w:r>
        <w:rPr>
          <w:lang w:val="en-US"/>
        </w:rPr>
        <w:t xml:space="preserve">In </w:t>
      </w:r>
      <w:r w:rsidR="00884D2D">
        <w:rPr>
          <w:lang w:val="en-US"/>
        </w:rPr>
        <w:t xml:space="preserve">this </w:t>
      </w:r>
      <w:r>
        <w:rPr>
          <w:lang w:val="en-US"/>
        </w:rPr>
        <w:t xml:space="preserve">contribution, we </w:t>
      </w:r>
      <w:r w:rsidR="00302BEF">
        <w:rPr>
          <w:lang w:val="en-US"/>
        </w:rPr>
        <w:t>have discussed</w:t>
      </w:r>
      <w:r>
        <w:rPr>
          <w:lang w:val="en-US"/>
        </w:rPr>
        <w:t xml:space="preserve"> </w:t>
      </w:r>
      <w:r w:rsidR="00884D2D">
        <w:rPr>
          <w:lang w:val="en-US"/>
        </w:rPr>
        <w:t>PHY</w:t>
      </w:r>
      <w:r w:rsidR="00AB5A35">
        <w:rPr>
          <w:lang w:val="en-US"/>
        </w:rPr>
        <w:t xml:space="preserve"> procedures</w:t>
      </w:r>
      <w:r w:rsidR="00884D2D">
        <w:rPr>
          <w:lang w:val="en-US"/>
        </w:rPr>
        <w:t xml:space="preserve"> for LP-WUS operation in idle/inactive mode</w:t>
      </w:r>
      <w:r w:rsidR="00AB5A35">
        <w:rPr>
          <w:lang w:val="en-US"/>
        </w:rPr>
        <w:t xml:space="preserve">, and </w:t>
      </w:r>
      <w:r w:rsidR="00386C87">
        <w:rPr>
          <w:lang w:val="en-US"/>
        </w:rPr>
        <w:t>have</w:t>
      </w:r>
      <w:r w:rsidR="00AB5A35">
        <w:rPr>
          <w:lang w:val="en-US"/>
        </w:rPr>
        <w:t xml:space="preserve"> the following</w:t>
      </w:r>
      <w:r w:rsidR="00386C87">
        <w:rPr>
          <w:lang w:val="en-US"/>
        </w:rPr>
        <w:t xml:space="preserve"> proposals and observations</w:t>
      </w:r>
      <w:r w:rsidR="00302BEF">
        <w:rPr>
          <w:lang w:val="en-US"/>
        </w:rPr>
        <w:t>:</w:t>
      </w:r>
    </w:p>
    <w:p w14:paraId="2C3F4110" w14:textId="77777777" w:rsidR="00575E9A" w:rsidRDefault="00575E9A" w:rsidP="00575E9A">
      <w:pPr>
        <w:rPr>
          <w:b/>
          <w:bCs/>
          <w:sz w:val="20"/>
          <w:szCs w:val="20"/>
        </w:rPr>
      </w:pPr>
      <w:r w:rsidRPr="00B76568">
        <w:rPr>
          <w:b/>
          <w:bCs/>
          <w:sz w:val="20"/>
          <w:szCs w:val="20"/>
        </w:rPr>
        <w:t xml:space="preserve">Proposal </w:t>
      </w:r>
      <w:r>
        <w:rPr>
          <w:b/>
          <w:bCs/>
          <w:sz w:val="20"/>
          <w:szCs w:val="20"/>
        </w:rPr>
        <w:t>1</w:t>
      </w:r>
      <w:r w:rsidRPr="00B76568">
        <w:rPr>
          <w:b/>
          <w:bCs/>
          <w:sz w:val="20"/>
          <w:szCs w:val="20"/>
        </w:rPr>
        <w:t>:</w:t>
      </w:r>
      <w:r>
        <w:rPr>
          <w:b/>
          <w:bCs/>
          <w:sz w:val="20"/>
          <w:szCs w:val="20"/>
        </w:rPr>
        <w:t xml:space="preserve"> For the UE capability report on the wake-up delay reported by a UE, down-select between the following two options:</w:t>
      </w:r>
    </w:p>
    <w:p w14:paraId="11AFDDBE" w14:textId="77777777" w:rsidR="00575E9A" w:rsidRPr="001C59BF" w:rsidRDefault="00575E9A" w:rsidP="00575E9A">
      <w:pPr>
        <w:numPr>
          <w:ilvl w:val="0"/>
          <w:numId w:val="57"/>
        </w:numPr>
        <w:rPr>
          <w:b/>
          <w:bCs/>
          <w:sz w:val="20"/>
          <w:szCs w:val="20"/>
        </w:rPr>
      </w:pPr>
      <w:r w:rsidRPr="001C59BF">
        <w:rPr>
          <w:b/>
          <w:bCs/>
          <w:sz w:val="20"/>
          <w:szCs w:val="20"/>
        </w:rPr>
        <w:t>Alt 2: For the wake-up delay capability report, UE reports a pair of values for main radio ramp up and the number of SSBs needed for synchronization (D, NSSB). Support the following 3 candidate capabilities: {[(20ms, 3), (400ms, 5), (800ms, 5)]}.</w:t>
      </w:r>
    </w:p>
    <w:p w14:paraId="22DA7277" w14:textId="77777777" w:rsidR="00575E9A" w:rsidRPr="001C59BF" w:rsidRDefault="00575E9A" w:rsidP="00575E9A">
      <w:pPr>
        <w:numPr>
          <w:ilvl w:val="0"/>
          <w:numId w:val="57"/>
        </w:numPr>
        <w:spacing w:after="120"/>
        <w:rPr>
          <w:b/>
          <w:bCs/>
          <w:sz w:val="20"/>
          <w:szCs w:val="20"/>
        </w:rPr>
      </w:pPr>
      <w:r w:rsidRPr="001C59BF">
        <w:rPr>
          <w:b/>
          <w:bCs/>
          <w:sz w:val="20"/>
          <w:szCs w:val="20"/>
        </w:rPr>
        <w:t>Alt 4: Modify the previous agreement on UE capability report on the wake-up delay to UE capability report on the main radio ramp up time. The time needed for synchronization will be defined by RAN4 requirements later.</w:t>
      </w:r>
    </w:p>
    <w:p w14:paraId="5D82A9C1" w14:textId="77777777" w:rsidR="00575E9A" w:rsidRDefault="00575E9A" w:rsidP="00575E9A">
      <w:pPr>
        <w:rPr>
          <w:b/>
          <w:bCs/>
          <w:sz w:val="20"/>
          <w:szCs w:val="20"/>
        </w:rPr>
      </w:pPr>
      <w:r w:rsidRPr="00B535F7">
        <w:rPr>
          <w:b/>
          <w:bCs/>
          <w:sz w:val="20"/>
          <w:szCs w:val="20"/>
          <w:lang w:val="en-GB"/>
        </w:rPr>
        <w:t xml:space="preserve">Proposal </w:t>
      </w:r>
      <w:r>
        <w:rPr>
          <w:b/>
          <w:bCs/>
          <w:sz w:val="20"/>
          <w:szCs w:val="20"/>
          <w:lang w:val="en-GB"/>
        </w:rPr>
        <w:t>2</w:t>
      </w:r>
      <w:r w:rsidRPr="00B535F7">
        <w:rPr>
          <w:b/>
          <w:bCs/>
          <w:sz w:val="20"/>
          <w:szCs w:val="20"/>
          <w:lang w:val="en-GB"/>
        </w:rPr>
        <w:t xml:space="preserve">: </w:t>
      </w:r>
      <w:r w:rsidRPr="00210FEB">
        <w:rPr>
          <w:b/>
          <w:bCs/>
          <w:sz w:val="20"/>
          <w:szCs w:val="20"/>
          <w:lang w:val="en-GB"/>
        </w:rPr>
        <w:t>For the offset value(s) between an LO and a reference PO/PF,</w:t>
      </w:r>
      <w:r>
        <w:rPr>
          <w:b/>
          <w:bCs/>
          <w:sz w:val="20"/>
          <w:szCs w:val="20"/>
          <w:lang w:val="en-GB"/>
        </w:rPr>
        <w:t xml:space="preserve"> support Option 2B-1 (where </w:t>
      </w:r>
      <w:proofErr w:type="spellStart"/>
      <w:r>
        <w:rPr>
          <w:b/>
          <w:bCs/>
          <w:sz w:val="20"/>
          <w:szCs w:val="20"/>
          <w:lang w:val="en-GB"/>
        </w:rPr>
        <w:t>gNB</w:t>
      </w:r>
      <w:proofErr w:type="spellEnd"/>
      <w:r>
        <w:rPr>
          <w:b/>
          <w:bCs/>
          <w:sz w:val="20"/>
          <w:szCs w:val="20"/>
          <w:lang w:val="en-GB"/>
        </w:rPr>
        <w:t xml:space="preserve"> can configure multiple offset values):</w:t>
      </w:r>
    </w:p>
    <w:p w14:paraId="78B726D4" w14:textId="77777777" w:rsidR="00575E9A" w:rsidRPr="00814B27" w:rsidRDefault="00575E9A" w:rsidP="00575E9A">
      <w:pPr>
        <w:numPr>
          <w:ilvl w:val="0"/>
          <w:numId w:val="35"/>
        </w:numPr>
        <w:rPr>
          <w:b/>
          <w:bCs/>
          <w:sz w:val="20"/>
          <w:szCs w:val="20"/>
          <w:lang w:val="en-GB"/>
        </w:rPr>
      </w:pPr>
      <w:r>
        <w:rPr>
          <w:b/>
          <w:bCs/>
          <w:sz w:val="20"/>
          <w:szCs w:val="20"/>
          <w:lang w:val="en-GB"/>
        </w:rPr>
        <w:t>If the wake-up delay of a UE is no larger than the maximum configured offset, it uses the smallest offset that is no less than its wake-up delay to determine the LO.</w:t>
      </w:r>
    </w:p>
    <w:p w14:paraId="25598B6D" w14:textId="77777777" w:rsidR="00575E9A" w:rsidRPr="00814B27" w:rsidRDefault="00575E9A" w:rsidP="00575E9A">
      <w:pPr>
        <w:numPr>
          <w:ilvl w:val="0"/>
          <w:numId w:val="35"/>
        </w:numPr>
        <w:spacing w:after="120"/>
        <w:rPr>
          <w:b/>
          <w:bCs/>
          <w:sz w:val="20"/>
          <w:szCs w:val="20"/>
          <w:lang w:val="en-GB"/>
        </w:rPr>
      </w:pPr>
      <w:r>
        <w:rPr>
          <w:b/>
          <w:bCs/>
          <w:sz w:val="20"/>
          <w:szCs w:val="20"/>
          <w:lang w:val="en-GB"/>
        </w:rPr>
        <w:t>Otherwise, the UE does not monitor LP-WUS.</w:t>
      </w:r>
    </w:p>
    <w:p w14:paraId="04D2A048" w14:textId="77777777" w:rsidR="00575E9A" w:rsidRDefault="00575E9A" w:rsidP="00575E9A">
      <w:pPr>
        <w:spacing w:after="120"/>
        <w:rPr>
          <w:b/>
          <w:bCs/>
          <w:sz w:val="20"/>
          <w:szCs w:val="20"/>
        </w:rPr>
      </w:pPr>
      <w:r>
        <w:rPr>
          <w:b/>
          <w:bCs/>
          <w:sz w:val="20"/>
          <w:szCs w:val="20"/>
        </w:rPr>
        <w:t>Observation 1: For LO-to-PO mapping, Option 2 (one LO mapped to multiple POs) results in higher overhead than Option 1 (one LO mapped to one PO).</w:t>
      </w:r>
    </w:p>
    <w:p w14:paraId="1F5B8A4E" w14:textId="77777777" w:rsidR="00575E9A" w:rsidRPr="00F96B7A" w:rsidRDefault="00575E9A" w:rsidP="00575E9A">
      <w:pPr>
        <w:spacing w:after="120"/>
        <w:rPr>
          <w:b/>
          <w:bCs/>
          <w:sz w:val="20"/>
          <w:szCs w:val="20"/>
          <w:lang w:val="en-GB"/>
        </w:rPr>
      </w:pPr>
      <w:r w:rsidRPr="00B535F7">
        <w:rPr>
          <w:b/>
          <w:bCs/>
          <w:sz w:val="20"/>
          <w:szCs w:val="20"/>
          <w:lang w:val="en-GB"/>
        </w:rPr>
        <w:t xml:space="preserve">Proposal </w:t>
      </w:r>
      <w:r>
        <w:rPr>
          <w:b/>
          <w:bCs/>
          <w:sz w:val="20"/>
          <w:szCs w:val="20"/>
          <w:lang w:val="en-GB"/>
        </w:rPr>
        <w:t>3</w:t>
      </w:r>
      <w:r w:rsidRPr="00B535F7">
        <w:rPr>
          <w:b/>
          <w:bCs/>
          <w:sz w:val="20"/>
          <w:szCs w:val="20"/>
          <w:lang w:val="en-GB"/>
        </w:rPr>
        <w:t xml:space="preserve">: </w:t>
      </w:r>
      <w:r>
        <w:rPr>
          <w:b/>
          <w:bCs/>
          <w:sz w:val="20"/>
          <w:szCs w:val="20"/>
          <w:lang w:val="en-GB"/>
        </w:rPr>
        <w:t>F</w:t>
      </w:r>
      <w:r w:rsidRPr="00B535F7">
        <w:rPr>
          <w:b/>
          <w:bCs/>
          <w:sz w:val="20"/>
          <w:szCs w:val="20"/>
        </w:rPr>
        <w:t>or the mapping between LO and PO</w:t>
      </w:r>
      <w:r>
        <w:rPr>
          <w:b/>
          <w:bCs/>
          <w:sz w:val="20"/>
          <w:szCs w:val="20"/>
        </w:rPr>
        <w:t>, d</w:t>
      </w:r>
      <w:r>
        <w:rPr>
          <w:b/>
          <w:bCs/>
          <w:sz w:val="20"/>
          <w:szCs w:val="20"/>
          <w:lang w:val="en-GB"/>
        </w:rPr>
        <w:t xml:space="preserve">o not support Option 2 </w:t>
      </w:r>
      <w:r>
        <w:rPr>
          <w:b/>
          <w:bCs/>
          <w:sz w:val="20"/>
          <w:szCs w:val="20"/>
        </w:rPr>
        <w:t>(one LO mapped to multiple POs)</w:t>
      </w:r>
      <w:r>
        <w:rPr>
          <w:b/>
          <w:bCs/>
          <w:sz w:val="20"/>
          <w:szCs w:val="20"/>
          <w:lang w:val="en-GB"/>
        </w:rPr>
        <w:t>.</w:t>
      </w:r>
    </w:p>
    <w:p w14:paraId="4F4CD39C" w14:textId="77777777" w:rsidR="00575E9A" w:rsidRPr="00C164DF" w:rsidRDefault="00575E9A" w:rsidP="00575E9A">
      <w:pPr>
        <w:rPr>
          <w:b/>
          <w:bCs/>
          <w:sz w:val="20"/>
          <w:szCs w:val="20"/>
          <w:lang w:val="en-GB"/>
        </w:rPr>
      </w:pPr>
      <w:r w:rsidRPr="00C164DF">
        <w:rPr>
          <w:b/>
          <w:bCs/>
          <w:sz w:val="20"/>
          <w:szCs w:val="20"/>
          <w:lang w:val="en-GB"/>
        </w:rPr>
        <w:t>Proposal</w:t>
      </w:r>
      <w:r>
        <w:rPr>
          <w:b/>
          <w:bCs/>
          <w:sz w:val="20"/>
          <w:szCs w:val="20"/>
          <w:lang w:val="en-GB"/>
        </w:rPr>
        <w:t xml:space="preserve"> 4</w:t>
      </w:r>
      <w:r w:rsidRPr="00C164DF">
        <w:rPr>
          <w:b/>
          <w:bCs/>
          <w:sz w:val="20"/>
          <w:szCs w:val="20"/>
          <w:lang w:val="en-GB"/>
        </w:rPr>
        <w:t>: One MO can span one or multiple slots. Repetition(s) of LP-WUS across multiple MOs are not supported.</w:t>
      </w:r>
    </w:p>
    <w:p w14:paraId="515EDF56" w14:textId="77777777" w:rsidR="00575E9A" w:rsidRPr="00C164DF" w:rsidRDefault="00575E9A" w:rsidP="00575E9A">
      <w:pPr>
        <w:pStyle w:val="ListParagraph"/>
        <w:numPr>
          <w:ilvl w:val="0"/>
          <w:numId w:val="54"/>
        </w:numPr>
        <w:spacing w:after="120"/>
        <w:ind w:leftChars="0"/>
        <w:rPr>
          <w:rFonts w:ascii="Times New Roman" w:hAnsi="Times New Roman"/>
          <w:b/>
          <w:bCs/>
          <w:szCs w:val="20"/>
        </w:rPr>
      </w:pPr>
      <w:r w:rsidRPr="00C164DF">
        <w:rPr>
          <w:rFonts w:ascii="Times New Roman" w:hAnsi="Times New Roman"/>
          <w:b/>
          <w:bCs/>
          <w:szCs w:val="20"/>
        </w:rPr>
        <w:t>FFS whether one MO is always contiguous in time</w:t>
      </w:r>
    </w:p>
    <w:p w14:paraId="62A0E45F" w14:textId="312D8428" w:rsidR="00575E9A" w:rsidRPr="00575E9A" w:rsidRDefault="00575E9A" w:rsidP="001E7EAD">
      <w:pPr>
        <w:spacing w:after="120"/>
        <w:rPr>
          <w:b/>
          <w:bCs/>
          <w:sz w:val="20"/>
          <w:szCs w:val="20"/>
          <w:lang w:val="en-GB"/>
        </w:rPr>
      </w:pPr>
      <w:r w:rsidRPr="00D0322B">
        <w:rPr>
          <w:b/>
          <w:bCs/>
          <w:sz w:val="20"/>
          <w:szCs w:val="20"/>
          <w:lang w:val="en-GB"/>
        </w:rPr>
        <w:lastRenderedPageBreak/>
        <w:t>Proposal</w:t>
      </w:r>
      <w:r>
        <w:rPr>
          <w:b/>
          <w:bCs/>
          <w:sz w:val="20"/>
          <w:szCs w:val="20"/>
          <w:lang w:val="en-GB"/>
        </w:rPr>
        <w:t xml:space="preserve"> 5</w:t>
      </w:r>
      <w:r w:rsidRPr="00D0322B">
        <w:rPr>
          <w:b/>
          <w:bCs/>
          <w:sz w:val="20"/>
          <w:szCs w:val="20"/>
          <w:lang w:val="en-GB"/>
        </w:rPr>
        <w:t xml:space="preserve">: </w:t>
      </w:r>
      <w:r w:rsidRPr="00B02A94">
        <w:rPr>
          <w:b/>
          <w:bCs/>
          <w:sz w:val="20"/>
          <w:szCs w:val="20"/>
          <w:lang w:val="en-GB"/>
        </w:rPr>
        <w:t xml:space="preserve">Each LP-WUS or LP-SS is </w:t>
      </w:r>
      <w:proofErr w:type="spellStart"/>
      <w:r w:rsidRPr="00B02A94">
        <w:rPr>
          <w:b/>
          <w:bCs/>
          <w:sz w:val="20"/>
          <w:szCs w:val="20"/>
          <w:lang w:val="en-GB"/>
        </w:rPr>
        <w:t>QCLed</w:t>
      </w:r>
      <w:proofErr w:type="spellEnd"/>
      <w:r w:rsidRPr="00B02A94">
        <w:rPr>
          <w:b/>
          <w:bCs/>
          <w:sz w:val="20"/>
          <w:szCs w:val="20"/>
          <w:lang w:val="en-GB"/>
        </w:rPr>
        <w:t xml:space="preserve"> with an SSB with </w:t>
      </w:r>
      <w:r w:rsidRPr="00B02A94">
        <w:rPr>
          <w:b/>
          <w:bCs/>
          <w:strike/>
          <w:color w:val="FF0000"/>
          <w:sz w:val="20"/>
          <w:szCs w:val="20"/>
          <w:lang w:val="en-GB"/>
        </w:rPr>
        <w:t>[select one from ‘</w:t>
      </w:r>
      <w:proofErr w:type="spellStart"/>
      <w:r w:rsidRPr="00B02A94">
        <w:rPr>
          <w:b/>
          <w:bCs/>
          <w:strike/>
          <w:color w:val="FF0000"/>
          <w:sz w:val="20"/>
          <w:szCs w:val="20"/>
          <w:lang w:val="en-GB"/>
        </w:rPr>
        <w:t>typeA</w:t>
      </w:r>
      <w:proofErr w:type="spellEnd"/>
      <w:r w:rsidRPr="00B02A94">
        <w:rPr>
          <w:b/>
          <w:bCs/>
          <w:strike/>
          <w:color w:val="FF0000"/>
          <w:sz w:val="20"/>
          <w:szCs w:val="20"/>
          <w:lang w:val="en-GB"/>
        </w:rPr>
        <w:t>’,</w:t>
      </w:r>
      <w:r w:rsidRPr="00B02A94">
        <w:rPr>
          <w:b/>
          <w:bCs/>
          <w:sz w:val="20"/>
          <w:szCs w:val="20"/>
          <w:lang w:val="en-GB"/>
        </w:rPr>
        <w:t xml:space="preserve"> ‘</w:t>
      </w:r>
      <w:proofErr w:type="spellStart"/>
      <w:r w:rsidRPr="00B02A94">
        <w:rPr>
          <w:b/>
          <w:bCs/>
          <w:sz w:val="20"/>
          <w:szCs w:val="20"/>
          <w:lang w:val="en-GB"/>
        </w:rPr>
        <w:t>typeC</w:t>
      </w:r>
      <w:proofErr w:type="spellEnd"/>
      <w:r w:rsidRPr="00B02A94">
        <w:rPr>
          <w:b/>
          <w:bCs/>
          <w:sz w:val="20"/>
          <w:szCs w:val="20"/>
          <w:lang w:val="en-GB"/>
        </w:rPr>
        <w:t>’</w:t>
      </w:r>
      <w:r w:rsidRPr="00B02A94">
        <w:rPr>
          <w:b/>
          <w:bCs/>
          <w:strike/>
          <w:color w:val="FF0000"/>
          <w:sz w:val="20"/>
          <w:szCs w:val="20"/>
          <w:lang w:val="en-GB"/>
        </w:rPr>
        <w:t>]</w:t>
      </w:r>
      <w:r w:rsidRPr="00B02A94">
        <w:rPr>
          <w:b/>
          <w:bCs/>
          <w:sz w:val="20"/>
          <w:szCs w:val="20"/>
          <w:lang w:val="en-GB"/>
        </w:rPr>
        <w:t>, and when applicable, ‘</w:t>
      </w:r>
      <w:proofErr w:type="spellStart"/>
      <w:r w:rsidRPr="00B02A94">
        <w:rPr>
          <w:b/>
          <w:bCs/>
          <w:sz w:val="20"/>
          <w:szCs w:val="20"/>
          <w:lang w:val="en-GB"/>
        </w:rPr>
        <w:t>typeD</w:t>
      </w:r>
      <w:proofErr w:type="spellEnd"/>
      <w:r w:rsidRPr="00B02A94">
        <w:rPr>
          <w:b/>
          <w:bCs/>
          <w:sz w:val="20"/>
          <w:szCs w:val="20"/>
          <w:lang w:val="en-GB"/>
        </w:rPr>
        <w:t>’ with the same SSB.</w:t>
      </w:r>
    </w:p>
    <w:p w14:paraId="65603085" w14:textId="4098637D" w:rsidR="001E7EAD" w:rsidRPr="00E06A02" w:rsidRDefault="001E7EAD" w:rsidP="001E7EAD">
      <w:pPr>
        <w:spacing w:after="120"/>
        <w:rPr>
          <w:b/>
          <w:bCs/>
          <w:sz w:val="20"/>
          <w:szCs w:val="20"/>
        </w:rPr>
      </w:pPr>
      <w:r w:rsidRPr="00E06A02">
        <w:rPr>
          <w:b/>
          <w:bCs/>
          <w:sz w:val="20"/>
          <w:szCs w:val="20"/>
        </w:rPr>
        <w:t xml:space="preserve">Proposal </w:t>
      </w:r>
      <w:r w:rsidR="00575E9A">
        <w:rPr>
          <w:b/>
          <w:bCs/>
          <w:sz w:val="20"/>
          <w:szCs w:val="20"/>
        </w:rPr>
        <w:t>6</w:t>
      </w:r>
      <w:r w:rsidRPr="00E06A02">
        <w:rPr>
          <w:b/>
          <w:bCs/>
          <w:sz w:val="20"/>
          <w:szCs w:val="20"/>
        </w:rPr>
        <w:t xml:space="preserve">: For multi-beam support of LP-WUS monitoring, the LP WUS MO(s) </w:t>
      </w:r>
      <w:r>
        <w:rPr>
          <w:b/>
          <w:bCs/>
          <w:sz w:val="20"/>
          <w:szCs w:val="20"/>
        </w:rPr>
        <w:t>are defined in a similar way as for paging occasions and PEI occasions.</w:t>
      </w:r>
    </w:p>
    <w:p w14:paraId="41DE8E25" w14:textId="77777777" w:rsidR="001E7EAD" w:rsidRPr="001E7EAD" w:rsidRDefault="001E7EAD" w:rsidP="007128B3">
      <w:pPr>
        <w:pStyle w:val="0Maintext"/>
        <w:spacing w:after="120" w:afterAutospacing="0" w:line="240" w:lineRule="auto"/>
        <w:ind w:firstLine="0"/>
        <w:rPr>
          <w:lang w:val="en-US"/>
        </w:rPr>
      </w:pPr>
    </w:p>
    <w:p w14:paraId="600C97AD" w14:textId="4796736F" w:rsidR="00CD4A71" w:rsidRDefault="00CD4A71" w:rsidP="00CD4A71">
      <w:pPr>
        <w:pStyle w:val="Heading1"/>
      </w:pPr>
      <w:r>
        <w:t>Reference</w:t>
      </w:r>
      <w:r w:rsidR="00462411">
        <w:t>s</w:t>
      </w:r>
      <w:r>
        <w:t xml:space="preserve"> </w:t>
      </w:r>
    </w:p>
    <w:p w14:paraId="5B13983A" w14:textId="77777777" w:rsidR="0028037E" w:rsidRDefault="0028037E" w:rsidP="0030040A">
      <w:pPr>
        <w:pStyle w:val="0Maintext"/>
        <w:spacing w:after="120" w:afterAutospacing="0" w:line="240" w:lineRule="auto"/>
        <w:ind w:firstLine="0"/>
        <w:rPr>
          <w:lang w:val="en-US"/>
        </w:rPr>
      </w:pPr>
    </w:p>
    <w:p w14:paraId="601FD31F" w14:textId="77777777" w:rsidR="00B74DFF" w:rsidRDefault="00B74DFF" w:rsidP="00B74DFF">
      <w:pPr>
        <w:pStyle w:val="Heading1"/>
        <w:numPr>
          <w:ilvl w:val="0"/>
          <w:numId w:val="0"/>
        </w:numPr>
        <w:ind w:left="432" w:hanging="432"/>
      </w:pPr>
      <w:r>
        <w:t>Appendix</w:t>
      </w:r>
    </w:p>
    <w:p w14:paraId="3FF3438C" w14:textId="77777777" w:rsidR="00B74DFF" w:rsidRPr="00435A85" w:rsidRDefault="00B74DFF" w:rsidP="00B74DF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1D3D6A32"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581FBC08" w14:textId="77777777" w:rsidR="00B74DFF" w:rsidRPr="00B74DFF" w:rsidRDefault="00B74DFF" w:rsidP="00B74DFF">
      <w:pPr>
        <w:rPr>
          <w:rFonts w:eastAsia="Batang"/>
          <w:sz w:val="20"/>
          <w:lang w:bidi="ar"/>
        </w:rPr>
      </w:pPr>
      <w:r w:rsidRPr="00B74DFF">
        <w:rPr>
          <w:rFonts w:eastAsia="Batang"/>
          <w:sz w:val="20"/>
          <w:lang w:bidi="ar"/>
        </w:rPr>
        <w:t>Multi-beam operations are supported for LP-WUS and LP-SS for idle mode</w:t>
      </w:r>
    </w:p>
    <w:p w14:paraId="04B2F484" w14:textId="77777777" w:rsidR="00B74DFF" w:rsidRPr="00B74DFF" w:rsidRDefault="00B74DFF" w:rsidP="00B74DFF">
      <w:pPr>
        <w:rPr>
          <w:rFonts w:eastAsia="Batang"/>
          <w:sz w:val="20"/>
          <w:lang w:bidi="ar"/>
        </w:rPr>
      </w:pPr>
    </w:p>
    <w:p w14:paraId="605B2CEA"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24D6F95B"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LP-WUS occasions (LOs) are defined for LP-WUS monitoring.</w:t>
      </w:r>
    </w:p>
    <w:p w14:paraId="6628E48F" w14:textId="77777777" w:rsidR="00B74DFF" w:rsidRPr="00B74DFF" w:rsidRDefault="00B74DFF" w:rsidP="00B74DFF">
      <w:pPr>
        <w:numPr>
          <w:ilvl w:val="0"/>
          <w:numId w:val="35"/>
        </w:numPr>
        <w:spacing w:line="259" w:lineRule="auto"/>
        <w:rPr>
          <w:rFonts w:eastAsia="Batang"/>
          <w:sz w:val="20"/>
          <w:lang w:val="en-GB" w:eastAsia="x-none"/>
        </w:rPr>
      </w:pPr>
      <w:r w:rsidRPr="00B74DFF">
        <w:rPr>
          <w:rFonts w:eastAsia="Batang"/>
          <w:sz w:val="20"/>
          <w:lang w:val="en-GB" w:eastAsia="x-none"/>
        </w:rPr>
        <w:t xml:space="preserve">Each LO has one or more LP-WUS monitoring occasions (MOs), where UE </w:t>
      </w:r>
      <w:r w:rsidRPr="00B74DFF">
        <w:rPr>
          <w:rFonts w:eastAsia="Batang"/>
          <w:color w:val="FF0000"/>
          <w:sz w:val="20"/>
          <w:lang w:val="en-GB" w:eastAsia="x-none"/>
        </w:rPr>
        <w:t xml:space="preserve">can </w:t>
      </w:r>
      <w:proofErr w:type="gramStart"/>
      <w:r w:rsidRPr="00B74DFF">
        <w:rPr>
          <w:rFonts w:eastAsia="Batang"/>
          <w:sz w:val="20"/>
          <w:lang w:val="en-GB" w:eastAsia="x-none"/>
        </w:rPr>
        <w:t>monitor</w:t>
      </w:r>
      <w:r w:rsidRPr="00B74DFF">
        <w:rPr>
          <w:rFonts w:eastAsia="Batang"/>
          <w:strike/>
          <w:color w:val="FF0000"/>
          <w:sz w:val="20"/>
          <w:lang w:val="en-GB" w:eastAsia="x-none"/>
        </w:rPr>
        <w:t>s</w:t>
      </w:r>
      <w:proofErr w:type="gramEnd"/>
      <w:r w:rsidRPr="00B74DFF">
        <w:rPr>
          <w:rFonts w:eastAsia="Batang"/>
          <w:sz w:val="20"/>
          <w:lang w:val="en-GB" w:eastAsia="x-none"/>
        </w:rPr>
        <w:t xml:space="preserve"> for LP-WUS transmission in each of the LP-WUS </w:t>
      </w:r>
      <w:proofErr w:type="spellStart"/>
      <w:r w:rsidRPr="00B74DFF">
        <w:rPr>
          <w:rFonts w:eastAsia="Batang"/>
          <w:sz w:val="20"/>
          <w:lang w:val="en-GB" w:eastAsia="x-none"/>
        </w:rPr>
        <w:t>MOs.</w:t>
      </w:r>
      <w:proofErr w:type="spellEnd"/>
    </w:p>
    <w:p w14:paraId="49D52D3F"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Different LP-WUS MOs may correspond to different beams in multi-beam operation</w:t>
      </w:r>
    </w:p>
    <w:p w14:paraId="1235A7ED"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trike/>
          <w:color w:val="FF0000"/>
          <w:sz w:val="20"/>
          <w:szCs w:val="20"/>
          <w:lang w:val="en-GB" w:eastAsia="x-none"/>
        </w:rPr>
        <w:t xml:space="preserve">It is not precluded that </w:t>
      </w:r>
      <w:r w:rsidRPr="00B74DFF">
        <w:rPr>
          <w:rFonts w:eastAsia="Batang"/>
          <w:color w:val="FF0000"/>
          <w:sz w:val="20"/>
          <w:szCs w:val="20"/>
          <w:lang w:val="en-GB" w:eastAsia="x-none"/>
        </w:rPr>
        <w:t xml:space="preserve">FFS </w:t>
      </w:r>
      <w:proofErr w:type="gramStart"/>
      <w:r w:rsidRPr="00B74DFF">
        <w:rPr>
          <w:rFonts w:eastAsia="Batang"/>
          <w:color w:val="FF0000"/>
          <w:sz w:val="20"/>
          <w:szCs w:val="20"/>
          <w:lang w:val="en-GB" w:eastAsia="x-none"/>
        </w:rPr>
        <w:t>whether or not</w:t>
      </w:r>
      <w:proofErr w:type="gramEnd"/>
      <w:r w:rsidRPr="00B74DFF">
        <w:rPr>
          <w:rFonts w:eastAsia="Batang"/>
          <w:color w:val="FF0000"/>
          <w:sz w:val="20"/>
          <w:szCs w:val="20"/>
          <w:lang w:val="en-GB" w:eastAsia="x-none"/>
        </w:rPr>
        <w:t xml:space="preserve"> </w:t>
      </w:r>
      <w:r w:rsidRPr="00B74DFF">
        <w:rPr>
          <w:rFonts w:eastAsia="Batang"/>
          <w:sz w:val="20"/>
          <w:szCs w:val="20"/>
          <w:lang w:val="en-GB" w:eastAsia="x-none"/>
        </w:rPr>
        <w:t>each LO is defined as a time window that covers the corresponding LP-WUS MOs</w:t>
      </w:r>
    </w:p>
    <w:p w14:paraId="2F77E100"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FFS details</w:t>
      </w:r>
    </w:p>
    <w:p w14:paraId="24FF95CB" w14:textId="77777777" w:rsidR="00B74DFF" w:rsidRPr="00B74DFF" w:rsidRDefault="00B74DFF" w:rsidP="00B74DFF">
      <w:pPr>
        <w:numPr>
          <w:ilvl w:val="0"/>
          <w:numId w:val="35"/>
        </w:numPr>
        <w:spacing w:line="259" w:lineRule="auto"/>
        <w:rPr>
          <w:rFonts w:eastAsia="Batang"/>
          <w:color w:val="FF0000"/>
          <w:sz w:val="20"/>
          <w:lang w:val="en-GB" w:eastAsia="x-none"/>
        </w:rPr>
      </w:pPr>
      <w:r w:rsidRPr="00B74DFF">
        <w:rPr>
          <w:rFonts w:eastAsia="Batang"/>
          <w:color w:val="FF0000"/>
          <w:sz w:val="20"/>
          <w:szCs w:val="20"/>
          <w:lang w:val="en-GB" w:eastAsia="x-none"/>
        </w:rPr>
        <w:t>It is at least supported that a UE monitors LOs with a configured periodicity.</w:t>
      </w:r>
    </w:p>
    <w:p w14:paraId="7C224996" w14:textId="77777777" w:rsidR="00B74DFF" w:rsidRPr="00B74DFF" w:rsidRDefault="00B74DFF" w:rsidP="00B74DFF">
      <w:pPr>
        <w:numPr>
          <w:ilvl w:val="0"/>
          <w:numId w:val="35"/>
        </w:numPr>
        <w:spacing w:line="259" w:lineRule="auto"/>
        <w:rPr>
          <w:rFonts w:eastAsia="Batang"/>
          <w:strike/>
          <w:color w:val="FF0000"/>
          <w:sz w:val="20"/>
          <w:lang w:val="en-GB" w:eastAsia="x-none"/>
        </w:rPr>
      </w:pPr>
      <w:r w:rsidRPr="00B74DFF">
        <w:rPr>
          <w:rFonts w:eastAsia="Batang"/>
          <w:strike/>
          <w:color w:val="FF0000"/>
          <w:sz w:val="20"/>
          <w:szCs w:val="20"/>
          <w:lang w:val="en-GB" w:eastAsia="x-none"/>
        </w:rPr>
        <w:t>Each UE has a periodicity for LO monitoring, and it is at least supported that a UE monitors one LO per period.</w:t>
      </w:r>
    </w:p>
    <w:p w14:paraId="4A6DEC36"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szCs w:val="20"/>
          <w:lang w:val="en-GB" w:eastAsia="x-none"/>
        </w:rPr>
        <w:t>FFS: A UE does not expect its LP-WUS monitoring occasions overlapping in time</w:t>
      </w:r>
      <w:r w:rsidRPr="00B74DFF">
        <w:rPr>
          <w:rFonts w:eastAsia="Batang"/>
          <w:strike/>
          <w:color w:val="FF0000"/>
          <w:sz w:val="20"/>
          <w:lang w:val="en-GB" w:eastAsia="x-none"/>
        </w:rPr>
        <w:t xml:space="preserve"> </w:t>
      </w:r>
    </w:p>
    <w:p w14:paraId="760BC308"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lang w:val="en-GB" w:eastAsia="x-none"/>
        </w:rPr>
        <w:t xml:space="preserve">FFS: monitoring of multiple more than one LOs per period e.g. if LP-WUS common to all UEs is supported or in case of </w:t>
      </w:r>
      <w:proofErr w:type="spellStart"/>
      <w:r w:rsidRPr="00B74DFF">
        <w:rPr>
          <w:rFonts w:eastAsia="Batang"/>
          <w:strike/>
          <w:color w:val="FF0000"/>
          <w:sz w:val="20"/>
          <w:lang w:val="en-GB" w:eastAsia="x-none"/>
        </w:rPr>
        <w:t>eDRX</w:t>
      </w:r>
      <w:proofErr w:type="spellEnd"/>
      <w:r w:rsidRPr="00B74DFF">
        <w:rPr>
          <w:rFonts w:eastAsia="Batang"/>
          <w:strike/>
          <w:color w:val="FF0000"/>
          <w:sz w:val="20"/>
          <w:lang w:val="en-GB" w:eastAsia="x-none"/>
        </w:rPr>
        <w:t xml:space="preserve"> (if supported)</w:t>
      </w:r>
    </w:p>
    <w:p w14:paraId="3C460DEE" w14:textId="77777777" w:rsidR="00B74DFF" w:rsidRPr="00B74DFF" w:rsidRDefault="00B74DFF" w:rsidP="00B74DFF">
      <w:pPr>
        <w:numPr>
          <w:ilvl w:val="0"/>
          <w:numId w:val="35"/>
        </w:numPr>
        <w:spacing w:line="259" w:lineRule="auto"/>
        <w:rPr>
          <w:rFonts w:eastAsia="Malgun Gothic"/>
          <w:sz w:val="20"/>
          <w:szCs w:val="20"/>
          <w:lang w:val="en-GB" w:eastAsia="ko-KR"/>
        </w:rPr>
      </w:pPr>
      <w:r w:rsidRPr="00B74DFF">
        <w:rPr>
          <w:rFonts w:eastAsia="Batang"/>
          <w:color w:val="FF0000"/>
          <w:sz w:val="20"/>
          <w:lang w:val="en-GB" w:eastAsia="ko-KR"/>
        </w:rPr>
        <w:t xml:space="preserve">FFS </w:t>
      </w:r>
      <w:proofErr w:type="spellStart"/>
      <w:r w:rsidRPr="00B74DFF">
        <w:rPr>
          <w:rFonts w:eastAsia="Batang"/>
          <w:color w:val="FF0000"/>
          <w:sz w:val="20"/>
          <w:lang w:val="en-GB" w:eastAsia="ko-KR"/>
        </w:rPr>
        <w:t>eDRX</w:t>
      </w:r>
      <w:proofErr w:type="spellEnd"/>
      <w:r w:rsidRPr="00B74DFF">
        <w:rPr>
          <w:rFonts w:eastAsia="Batang"/>
          <w:color w:val="FF0000"/>
          <w:sz w:val="20"/>
          <w:lang w:val="en-GB" w:eastAsia="ko-KR"/>
        </w:rPr>
        <w:t>, if supported</w:t>
      </w:r>
    </w:p>
    <w:p w14:paraId="66913F3F" w14:textId="77777777" w:rsidR="00B74DFF" w:rsidRPr="00B74DFF" w:rsidRDefault="00B74DFF" w:rsidP="00B74DFF">
      <w:pPr>
        <w:rPr>
          <w:rFonts w:eastAsia="Batang"/>
          <w:sz w:val="20"/>
          <w:lang w:bidi="ar"/>
        </w:rPr>
      </w:pPr>
    </w:p>
    <w:p w14:paraId="6D34414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08B9487E" w14:textId="77777777" w:rsidR="00B74DFF" w:rsidRPr="00B74DFF" w:rsidRDefault="00B74DFF" w:rsidP="00B74DFF">
      <w:pPr>
        <w:rPr>
          <w:rFonts w:eastAsia="Batang"/>
          <w:sz w:val="20"/>
          <w:szCs w:val="14"/>
          <w:lang w:val="en-GB" w:eastAsia="en-US"/>
        </w:rPr>
      </w:pPr>
      <w:r w:rsidRPr="00B74DFF">
        <w:rPr>
          <w:rFonts w:eastAsia="Batang"/>
          <w:sz w:val="20"/>
          <w:szCs w:val="14"/>
          <w:lang w:val="en-GB" w:eastAsia="en-US"/>
        </w:rPr>
        <w:t xml:space="preserve">For the case where a UE supports PEI and PEI is configured by the </w:t>
      </w:r>
      <w:proofErr w:type="spellStart"/>
      <w:r w:rsidRPr="00B74DFF">
        <w:rPr>
          <w:rFonts w:eastAsia="Batang"/>
          <w:sz w:val="20"/>
          <w:szCs w:val="14"/>
          <w:lang w:val="en-GB" w:eastAsia="en-US"/>
        </w:rPr>
        <w:t>gNB</w:t>
      </w:r>
      <w:proofErr w:type="spellEnd"/>
      <w:r w:rsidRPr="00B74DFF">
        <w:rPr>
          <w:rFonts w:eastAsia="Batang"/>
          <w:sz w:val="20"/>
          <w:szCs w:val="14"/>
          <w:lang w:val="en-GB" w:eastAsia="en-US"/>
        </w:rPr>
        <w:t>, after the UE receives LP-WUS indicating wake-up, it is up to UE implementation whether to monitor PEI or not.</w:t>
      </w:r>
    </w:p>
    <w:p w14:paraId="471EBB73" w14:textId="77777777" w:rsidR="00B74DFF" w:rsidRPr="00B74DFF" w:rsidRDefault="00B74DFF" w:rsidP="00B74DFF">
      <w:pPr>
        <w:rPr>
          <w:rFonts w:eastAsia="Batang"/>
          <w:sz w:val="20"/>
          <w:lang w:val="en-GB" w:bidi="ar"/>
        </w:rPr>
      </w:pPr>
    </w:p>
    <w:p w14:paraId="010A150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7AD576BF"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It is supported that the UE monitors the legacy PO after receiving LP-WUS indicating wake-up.</w:t>
      </w:r>
    </w:p>
    <w:p w14:paraId="6A3968FC" w14:textId="77777777" w:rsidR="00B74DFF" w:rsidRPr="00B74DFF" w:rsidRDefault="00B74DFF" w:rsidP="00B74DFF">
      <w:pPr>
        <w:numPr>
          <w:ilvl w:val="0"/>
          <w:numId w:val="36"/>
        </w:numPr>
        <w:spacing w:line="259" w:lineRule="auto"/>
        <w:rPr>
          <w:rFonts w:eastAsia="Batang"/>
          <w:sz w:val="20"/>
          <w:lang w:val="en-GB" w:eastAsia="x-none"/>
        </w:rPr>
      </w:pPr>
      <w:r w:rsidRPr="00B74DFF">
        <w:rPr>
          <w:rFonts w:eastAsia="Batang"/>
          <w:sz w:val="20"/>
          <w:lang w:val="en-GB" w:eastAsia="x-none"/>
        </w:rPr>
        <w:t>FFS: support of UE monitoring dynamic PO</w:t>
      </w:r>
    </w:p>
    <w:p w14:paraId="377D6AA2" w14:textId="77777777" w:rsidR="00B74DFF" w:rsidRPr="00B74DFF" w:rsidRDefault="00B74DFF" w:rsidP="00B74DFF">
      <w:pPr>
        <w:rPr>
          <w:rFonts w:eastAsia="Batang"/>
          <w:sz w:val="20"/>
          <w:lang w:val="en-GB" w:bidi="ar"/>
        </w:rPr>
      </w:pPr>
    </w:p>
    <w:p w14:paraId="61708F95" w14:textId="77777777" w:rsidR="00B74DFF" w:rsidRPr="00B74DFF" w:rsidRDefault="00B74DFF" w:rsidP="00B74DFF">
      <w:pPr>
        <w:rPr>
          <w:rFonts w:eastAsia="Batang"/>
          <w:b/>
          <w:bCs/>
          <w:sz w:val="20"/>
          <w:szCs w:val="20"/>
          <w:lang w:val="en-GB" w:eastAsia="en-US"/>
        </w:rPr>
      </w:pPr>
      <w:r w:rsidRPr="00B74DFF">
        <w:rPr>
          <w:rFonts w:eastAsia="Batang"/>
          <w:b/>
          <w:bCs/>
          <w:sz w:val="20"/>
          <w:szCs w:val="20"/>
          <w:lang w:val="en-GB" w:eastAsia="en-US"/>
        </w:rPr>
        <w:t>Conclusion</w:t>
      </w:r>
    </w:p>
    <w:p w14:paraId="364132F4"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For idle/inactive mode, how to map a UE to a subgroup ID for LP-WUS is left to RAN2 to decide.</w:t>
      </w:r>
    </w:p>
    <w:p w14:paraId="60E22E87" w14:textId="77777777" w:rsidR="00B74DFF" w:rsidRPr="00A57D44" w:rsidRDefault="00B74DFF" w:rsidP="0030040A">
      <w:pPr>
        <w:pStyle w:val="0Maintext"/>
        <w:spacing w:after="120" w:afterAutospacing="0" w:line="240" w:lineRule="auto"/>
        <w:ind w:firstLine="0"/>
        <w:rPr>
          <w:lang w:val="en-US"/>
        </w:rPr>
      </w:pPr>
    </w:p>
    <w:p w14:paraId="4D89513F" w14:textId="2BE76DEC" w:rsidR="008D0272" w:rsidRPr="00435A85" w:rsidRDefault="008D0272" w:rsidP="008D027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5C73E053"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6471BDFF" w14:textId="77777777" w:rsidR="00A679F7" w:rsidRPr="00A679F7" w:rsidRDefault="00A679F7" w:rsidP="00A679F7">
      <w:pPr>
        <w:rPr>
          <w:rFonts w:eastAsia="Batang"/>
          <w:bCs/>
          <w:sz w:val="20"/>
          <w:szCs w:val="20"/>
          <w:lang w:val="en-GB" w:eastAsia="en-US"/>
        </w:rPr>
      </w:pPr>
      <w:r w:rsidRPr="00A679F7">
        <w:rPr>
          <w:rFonts w:eastAsia="Batang"/>
          <w:bCs/>
          <w:sz w:val="20"/>
          <w:szCs w:val="20"/>
          <w:lang w:val="en-GB" w:eastAsia="en-US"/>
        </w:rPr>
        <w:t xml:space="preserve">For multi-beam operation of LP-WUS, UE assumes the same LP-WUS information payload is repeated in all transmitted beams corresponding to LP-WUS </w:t>
      </w:r>
    </w:p>
    <w:p w14:paraId="7A92C469" w14:textId="77777777" w:rsidR="00A679F7" w:rsidRPr="00A679F7" w:rsidRDefault="00A679F7" w:rsidP="00A679F7">
      <w:pPr>
        <w:numPr>
          <w:ilvl w:val="0"/>
          <w:numId w:val="37"/>
        </w:numPr>
        <w:rPr>
          <w:rFonts w:eastAsia="Batang"/>
          <w:bCs/>
          <w:sz w:val="20"/>
          <w:szCs w:val="20"/>
          <w:lang w:val="en-GB" w:eastAsia="en-US"/>
        </w:rPr>
      </w:pPr>
      <w:r w:rsidRPr="00A679F7">
        <w:rPr>
          <w:rFonts w:eastAsia="Batang"/>
          <w:bCs/>
          <w:sz w:val="20"/>
          <w:szCs w:val="20"/>
          <w:lang w:val="en-GB" w:eastAsia="en-US"/>
        </w:rPr>
        <w:t xml:space="preserve">the selection of the beam(s) for the reception of the LP-WUS is up to UE implementation </w:t>
      </w:r>
    </w:p>
    <w:p w14:paraId="6B85FC1C" w14:textId="77777777" w:rsidR="00A679F7" w:rsidRPr="00A679F7" w:rsidRDefault="00A679F7" w:rsidP="00A679F7">
      <w:pPr>
        <w:rPr>
          <w:rFonts w:eastAsia="DengXian"/>
          <w:sz w:val="20"/>
          <w:lang w:val="en-GB" w:bidi="ar"/>
        </w:rPr>
      </w:pPr>
    </w:p>
    <w:p w14:paraId="5EBB850B"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5AEBD52E"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Each LO consists of N * K LP-WUS MOs, where N is the number of beams corresponding to LP-WUS, and K is the number of LP-WUS MOs for each beam.</w:t>
      </w:r>
    </w:p>
    <w:p w14:paraId="245E2BEA"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 xml:space="preserve">Option 1: K = 1 </w:t>
      </w:r>
    </w:p>
    <w:p w14:paraId="4BC7808E"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Option 2: K can be larger than or equal to 1</w:t>
      </w:r>
    </w:p>
    <w:p w14:paraId="3F9BAB8A" w14:textId="77777777" w:rsidR="00A679F7" w:rsidRPr="00A679F7" w:rsidRDefault="00A679F7" w:rsidP="00A679F7">
      <w:pPr>
        <w:numPr>
          <w:ilvl w:val="1"/>
          <w:numId w:val="35"/>
        </w:numPr>
        <w:spacing w:line="259" w:lineRule="auto"/>
        <w:rPr>
          <w:rFonts w:eastAsia="Batang"/>
          <w:sz w:val="20"/>
          <w:lang w:val="en-GB" w:eastAsia="x-none"/>
        </w:rPr>
      </w:pPr>
      <w:r w:rsidRPr="00A679F7">
        <w:rPr>
          <w:rFonts w:eastAsia="Batang"/>
          <w:sz w:val="20"/>
          <w:lang w:val="en-GB" w:eastAsia="x-none"/>
        </w:rPr>
        <w:t>FFS if more than 1 LP-WUS is transmitted from the same beam, whether the information in these multiple LP-WUS is always the same or can be different</w:t>
      </w:r>
    </w:p>
    <w:p w14:paraId="5210B2CF" w14:textId="77777777" w:rsidR="00A679F7" w:rsidRPr="00A679F7" w:rsidRDefault="00A679F7" w:rsidP="00A679F7">
      <w:pPr>
        <w:rPr>
          <w:rFonts w:eastAsia="DengXian"/>
          <w:sz w:val="20"/>
          <w:lang w:val="en-GB" w:bidi="ar"/>
        </w:rPr>
      </w:pPr>
    </w:p>
    <w:p w14:paraId="65A89BB2"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1069D61B"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From RAN1 perspective, at least the following metrics can be supported for RRM serving cell measurement performed by OOK-based receiver based on LP-SS:</w:t>
      </w:r>
    </w:p>
    <w:p w14:paraId="47478680"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LP-RSRP</w:t>
      </w:r>
    </w:p>
    <w:p w14:paraId="1DFFBB49"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LP-RSRP is the linear average of received power of LP-SS in OOK ON symbols.</w:t>
      </w:r>
    </w:p>
    <w:p w14:paraId="76C0B0BD"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FFS: How to determine the received power of LP-SS in OOK ON symbols</w:t>
      </w:r>
    </w:p>
    <w:p w14:paraId="59493EF7"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LP-RSRQ</w:t>
      </w:r>
    </w:p>
    <w:p w14:paraId="6A0170C1"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LP-RSRQ = LP-RSRP/LP-RSSI</w:t>
      </w:r>
    </w:p>
    <w:p w14:paraId="544F92F3"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lastRenderedPageBreak/>
        <w:t>For the definition of LP-RSSI for determination of LP-RSRQ, further consider the following options:</w:t>
      </w:r>
    </w:p>
    <w:p w14:paraId="0BC5514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1: LP-RSSI is the linear average of total received power in all LP-SS OOK symbols.</w:t>
      </w:r>
    </w:p>
    <w:p w14:paraId="2BCB612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2: LP-RSSI is the linear average of total received power in LP-SS OOK OFF symbols.</w:t>
      </w:r>
    </w:p>
    <w:p w14:paraId="345A67D6"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3: LP-RSSI is the linear average of total received power in LP-SS OOK ON symbols.</w:t>
      </w:r>
    </w:p>
    <w:p w14:paraId="0B4E5AB5"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FFS: LP-SINR</w:t>
      </w:r>
      <w:r w:rsidRPr="00A679F7">
        <w:rPr>
          <w:rFonts w:eastAsia="Batang"/>
          <w:color w:val="FF0000"/>
          <w:sz w:val="20"/>
          <w:lang w:val="en-GB" w:eastAsia="x-none"/>
        </w:rPr>
        <w:t xml:space="preserve">, </w:t>
      </w:r>
      <w:r w:rsidRPr="00A679F7">
        <w:rPr>
          <w:rFonts w:eastAsia="Batang"/>
          <w:strike/>
          <w:color w:val="FF0000"/>
          <w:sz w:val="20"/>
          <w:lang w:val="en-GB" w:eastAsia="x-none"/>
        </w:rPr>
        <w:t>Power ratio of OOK-ON symbol and OOK-OFF symbol</w:t>
      </w:r>
    </w:p>
    <w:p w14:paraId="57FA7CB0"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 xml:space="preserve">Note: </w:t>
      </w:r>
      <w:r w:rsidRPr="00A679F7">
        <w:rPr>
          <w:rFonts w:eastAsia="Batang"/>
          <w:strike/>
          <w:color w:val="FF0000"/>
          <w:sz w:val="20"/>
          <w:szCs w:val="20"/>
          <w:lang w:val="en-GB" w:eastAsia="en-US"/>
        </w:rPr>
        <w:t>RAN1 will send an LS to RAN2 and RAN4 on the measurement metrics that can be supported from RAN1 perspective, to facilitate RAN2/RAN4 discussions</w:t>
      </w:r>
      <w:r w:rsidRPr="00A679F7">
        <w:rPr>
          <w:rFonts w:eastAsia="Batang"/>
          <w:sz w:val="20"/>
          <w:szCs w:val="20"/>
          <w:lang w:val="en-GB" w:eastAsia="en-US"/>
        </w:rPr>
        <w:t>. The exact metrics for OOK-based receiver to be used and defined in the specifications depend on the outcome of [RAN1]/RAN2/RAN4 discussions.</w:t>
      </w:r>
    </w:p>
    <w:p w14:paraId="3F8E48D9" w14:textId="77777777" w:rsidR="00A679F7" w:rsidRPr="00A679F7" w:rsidRDefault="00A679F7" w:rsidP="00A679F7">
      <w:pPr>
        <w:rPr>
          <w:rFonts w:eastAsia="DengXian"/>
          <w:sz w:val="20"/>
          <w:lang w:val="en-GB" w:bidi="ar"/>
        </w:rPr>
      </w:pPr>
    </w:p>
    <w:p w14:paraId="18B5E8CE" w14:textId="77777777" w:rsidR="00A679F7" w:rsidRPr="00A679F7" w:rsidRDefault="00A679F7" w:rsidP="00A679F7">
      <w:pPr>
        <w:rPr>
          <w:rFonts w:eastAsia="Malgun Gothic"/>
          <w:b/>
          <w:bCs/>
          <w:sz w:val="20"/>
          <w:szCs w:val="20"/>
          <w:highlight w:val="darkYellow"/>
          <w:lang w:val="en-GB" w:eastAsia="ko-KR"/>
        </w:rPr>
      </w:pPr>
      <w:r w:rsidRPr="00A679F7">
        <w:rPr>
          <w:rFonts w:eastAsia="Malgun Gothic"/>
          <w:b/>
          <w:bCs/>
          <w:sz w:val="20"/>
          <w:szCs w:val="20"/>
          <w:highlight w:val="darkYellow"/>
          <w:lang w:val="en-GB" w:eastAsia="ko-KR"/>
        </w:rPr>
        <w:t>Working Assumption</w:t>
      </w:r>
    </w:p>
    <w:p w14:paraId="15B0D54B" w14:textId="77777777" w:rsidR="00A679F7" w:rsidRPr="00A679F7" w:rsidRDefault="00A679F7" w:rsidP="00A679F7">
      <w:pPr>
        <w:rPr>
          <w:rFonts w:eastAsia="Malgun Gothic"/>
          <w:sz w:val="20"/>
          <w:szCs w:val="20"/>
          <w:lang w:val="en-GB" w:eastAsia="ko-KR"/>
        </w:rPr>
      </w:pPr>
      <w:r w:rsidRPr="00A679F7">
        <w:rPr>
          <w:rFonts w:eastAsia="Malgun Gothic"/>
          <w:sz w:val="20"/>
          <w:szCs w:val="20"/>
          <w:lang w:val="en-GB" w:eastAsia="ko-KR"/>
        </w:rPr>
        <w:t>From RAN1 perspective, for the entry/exit conditions for LP-WUS monitoring in IDLE/inactive mode,</w:t>
      </w:r>
    </w:p>
    <w:p w14:paraId="3BF36966"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may start LP-WUS monitoring if</w:t>
      </w:r>
    </w:p>
    <w:p w14:paraId="041F4F0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MR is above entry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4027019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33745C4A"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 xml:space="preserve">If UE starts LP-WUS monitoring, it may stop the legacy PO monitoring </w:t>
      </w:r>
      <w:r w:rsidRPr="00A679F7">
        <w:rPr>
          <w:rFonts w:eastAsia="Batang"/>
          <w:color w:val="FF0000"/>
          <w:sz w:val="20"/>
          <w:lang w:val="en-GB" w:eastAsia="ko-KR"/>
        </w:rPr>
        <w:t>before UE receives LP-WUS indicating wake-up</w:t>
      </w:r>
    </w:p>
    <w:p w14:paraId="12054E57"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monitors the legacy PO (and may monitor PEI) and may stop LP-WUS monitoring if</w:t>
      </w:r>
    </w:p>
    <w:p w14:paraId="709B0FB5"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LR is below exit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07B68420"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7FF76C5B"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FFS the serving cell measurement metrics</w:t>
      </w:r>
    </w:p>
    <w:p w14:paraId="5204C9C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entry/exit thresholds can be configured separately for different types of LR</w:t>
      </w:r>
    </w:p>
    <w:p w14:paraId="1CBCE42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eastAsia="ko-KR"/>
        </w:rPr>
        <w:t>It is left to RAN2 discussion</w:t>
      </w:r>
      <w:r w:rsidRPr="00A679F7">
        <w:rPr>
          <w:rFonts w:eastAsia="Batang"/>
          <w:sz w:val="20"/>
          <w:lang w:val="en-GB" w:eastAsia="ko-KR"/>
        </w:rPr>
        <w:t xml:space="preserve"> whether </w:t>
      </w:r>
      <w:r w:rsidRPr="00A679F7">
        <w:rPr>
          <w:rFonts w:eastAsia="Batang"/>
          <w:sz w:val="20"/>
          <w:lang w:eastAsia="ko-KR"/>
        </w:rPr>
        <w:t xml:space="preserve">the threshold(s) are always configured by the </w:t>
      </w:r>
      <w:proofErr w:type="spellStart"/>
      <w:r w:rsidRPr="00A679F7">
        <w:rPr>
          <w:rFonts w:eastAsia="Batang"/>
          <w:sz w:val="20"/>
          <w:lang w:eastAsia="ko-KR"/>
        </w:rPr>
        <w:t>gNB</w:t>
      </w:r>
      <w:proofErr w:type="spellEnd"/>
      <w:r w:rsidRPr="00A679F7">
        <w:rPr>
          <w:rFonts w:eastAsia="Batang"/>
          <w:sz w:val="20"/>
          <w:lang w:eastAsia="ko-KR"/>
        </w:rPr>
        <w:t xml:space="preserve">. </w:t>
      </w:r>
    </w:p>
    <w:p w14:paraId="158898DD"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Note: This may be revisited based on the RAN2/RAN4 discussion.</w:t>
      </w:r>
    </w:p>
    <w:p w14:paraId="345D05B7" w14:textId="77777777" w:rsidR="00A679F7" w:rsidRPr="00A679F7" w:rsidRDefault="00A679F7" w:rsidP="00A679F7">
      <w:pPr>
        <w:rPr>
          <w:rFonts w:eastAsia="DengXian"/>
          <w:sz w:val="20"/>
          <w:lang w:val="en-GB" w:bidi="ar"/>
        </w:rPr>
      </w:pPr>
    </w:p>
    <w:p w14:paraId="6FB1167E" w14:textId="77777777" w:rsidR="00A679F7" w:rsidRPr="00A679F7" w:rsidRDefault="00A679F7" w:rsidP="00A679F7">
      <w:pPr>
        <w:rPr>
          <w:rFonts w:eastAsia="DengXian"/>
          <w:b/>
          <w:bCs/>
          <w:sz w:val="20"/>
          <w:lang w:val="en-GB" w:bidi="ar"/>
        </w:rPr>
      </w:pPr>
      <w:r w:rsidRPr="00A679F7">
        <w:rPr>
          <w:rFonts w:eastAsia="DengXian"/>
          <w:b/>
          <w:bCs/>
          <w:sz w:val="20"/>
          <w:lang w:val="en-GB" w:bidi="ar"/>
        </w:rPr>
        <w:t>Conclusion</w:t>
      </w:r>
    </w:p>
    <w:p w14:paraId="14C81FAD" w14:textId="6FB63D56" w:rsidR="00A679F7" w:rsidRDefault="00A679F7" w:rsidP="00080822">
      <w:pPr>
        <w:rPr>
          <w:rFonts w:eastAsia="Batang"/>
          <w:sz w:val="20"/>
          <w:szCs w:val="20"/>
          <w:lang w:val="en-GB" w:eastAsia="en-US"/>
        </w:rPr>
      </w:pPr>
      <w:r w:rsidRPr="00A679F7">
        <w:rPr>
          <w:rFonts w:eastAsia="Batang"/>
          <w:sz w:val="20"/>
          <w:szCs w:val="20"/>
          <w:lang w:val="en-GB" w:eastAsia="en-US"/>
        </w:rPr>
        <w:t xml:space="preserve">LP-SINR is not considered further as a metric for RRM serving cell measurement </w:t>
      </w:r>
      <w:r w:rsidRPr="00A679F7">
        <w:rPr>
          <w:rFonts w:eastAsia="Batang"/>
          <w:strike/>
          <w:sz w:val="20"/>
          <w:szCs w:val="20"/>
          <w:lang w:val="en-GB" w:eastAsia="en-US"/>
        </w:rPr>
        <w:t>for OOK-based receiver</w:t>
      </w:r>
      <w:r w:rsidRPr="00A679F7">
        <w:rPr>
          <w:rFonts w:eastAsia="Batang"/>
          <w:sz w:val="20"/>
          <w:szCs w:val="20"/>
          <w:lang w:val="en-GB" w:eastAsia="en-US"/>
        </w:rPr>
        <w:t>.</w:t>
      </w:r>
    </w:p>
    <w:p w14:paraId="0E8D0C38" w14:textId="77777777" w:rsidR="00080822" w:rsidRPr="00080822" w:rsidRDefault="00080822" w:rsidP="00080822">
      <w:pPr>
        <w:rPr>
          <w:rFonts w:eastAsia="Batang"/>
          <w:sz w:val="20"/>
          <w:szCs w:val="20"/>
          <w:lang w:val="en-GB" w:eastAsia="en-US"/>
        </w:rPr>
      </w:pPr>
    </w:p>
    <w:p w14:paraId="45CCA0D8" w14:textId="6CBB7CF9" w:rsidR="00080822" w:rsidRPr="00435A85" w:rsidRDefault="00080822" w:rsidP="0008082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17</w:t>
      </w:r>
      <w:r w:rsidRPr="00435A85">
        <w:rPr>
          <w:b/>
          <w:bCs/>
          <w:sz w:val="24"/>
          <w:szCs w:val="24"/>
          <w:u w:val="single"/>
        </w:rPr>
        <w:t xml:space="preserve"> agreements</w:t>
      </w:r>
    </w:p>
    <w:p w14:paraId="17D61F50" w14:textId="77777777" w:rsidR="00263082" w:rsidRPr="00263082" w:rsidRDefault="00263082" w:rsidP="00263082">
      <w:pPr>
        <w:rPr>
          <w:rFonts w:eastAsia="Batang"/>
          <w:b/>
          <w:bCs/>
          <w:sz w:val="20"/>
          <w:lang w:val="en-GB" w:eastAsia="en-US"/>
        </w:rPr>
      </w:pPr>
      <w:r w:rsidRPr="00263082">
        <w:rPr>
          <w:rFonts w:eastAsia="Batang"/>
          <w:b/>
          <w:bCs/>
          <w:sz w:val="20"/>
          <w:lang w:val="en-GB" w:eastAsia="en-US"/>
        </w:rPr>
        <w:t>Conclusion</w:t>
      </w:r>
    </w:p>
    <w:p w14:paraId="0C7BF6B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 xml:space="preserve">Regarding the “FFS: How to determine the received power of LP-SS in OOK ON symbols” for LP-RSRP, no additional work in RAN1. </w:t>
      </w:r>
    </w:p>
    <w:p w14:paraId="0AB38160" w14:textId="77777777" w:rsidR="00263082" w:rsidRPr="00263082" w:rsidRDefault="00263082" w:rsidP="00263082">
      <w:pPr>
        <w:rPr>
          <w:rFonts w:eastAsia="Batang"/>
          <w:sz w:val="20"/>
          <w:lang w:val="en-GB" w:eastAsia="en-US"/>
        </w:rPr>
      </w:pPr>
    </w:p>
    <w:p w14:paraId="237705A3" w14:textId="77777777" w:rsidR="00263082" w:rsidRPr="00263082" w:rsidRDefault="00263082" w:rsidP="00263082">
      <w:pPr>
        <w:rPr>
          <w:rFonts w:eastAsia="Malgun Gothic"/>
          <w:b/>
          <w:bCs/>
          <w:sz w:val="20"/>
          <w:lang w:eastAsia="ko-KR" w:bidi="ar"/>
        </w:rPr>
      </w:pPr>
      <w:r w:rsidRPr="00263082">
        <w:rPr>
          <w:rFonts w:eastAsia="Malgun Gothic"/>
          <w:b/>
          <w:bCs/>
          <w:sz w:val="20"/>
          <w:highlight w:val="green"/>
          <w:lang w:eastAsia="ko-KR" w:bidi="ar"/>
        </w:rPr>
        <w:t>Agreement</w:t>
      </w:r>
    </w:p>
    <w:p w14:paraId="281FF5D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It is supported that UEs monitoring the same PO are divided into multiple subgroups, where LP-WUS can provide wake-up indication for each subgroup. Consider the following options:</w:t>
      </w:r>
    </w:p>
    <w:p w14:paraId="6D25FDDB" w14:textId="77777777" w:rsidR="00263082" w:rsidRPr="00263082" w:rsidRDefault="00263082" w:rsidP="00263082">
      <w:pPr>
        <w:numPr>
          <w:ilvl w:val="0"/>
          <w:numId w:val="44"/>
        </w:numPr>
        <w:tabs>
          <w:tab w:val="left" w:pos="1440"/>
        </w:tabs>
        <w:spacing w:line="259" w:lineRule="auto"/>
        <w:rPr>
          <w:rFonts w:eastAsia="Batang"/>
          <w:bCs/>
          <w:sz w:val="20"/>
          <w:szCs w:val="20"/>
          <w:lang w:val="en-GB" w:eastAsia="en-US"/>
        </w:rPr>
      </w:pPr>
      <w:r w:rsidRPr="00263082">
        <w:rPr>
          <w:rFonts w:eastAsia="Batang"/>
          <w:sz w:val="20"/>
          <w:szCs w:val="20"/>
          <w:lang w:val="en-GB" w:eastAsia="en-US"/>
        </w:rPr>
        <w:t>Option 1: UEs monitoring the same PO monitor the same LO</w:t>
      </w:r>
    </w:p>
    <w:p w14:paraId="6588BDD5" w14:textId="77777777" w:rsidR="00263082" w:rsidRPr="00263082" w:rsidRDefault="00263082" w:rsidP="00263082">
      <w:pPr>
        <w:numPr>
          <w:ilvl w:val="0"/>
          <w:numId w:val="44"/>
        </w:numPr>
        <w:tabs>
          <w:tab w:val="left" w:pos="1440"/>
        </w:tabs>
        <w:spacing w:line="259" w:lineRule="auto"/>
        <w:rPr>
          <w:rFonts w:eastAsia="Malgun Gothic"/>
          <w:sz w:val="20"/>
          <w:szCs w:val="20"/>
          <w:lang w:val="en-GB" w:eastAsia="en-US"/>
        </w:rPr>
      </w:pPr>
      <w:r w:rsidRPr="00263082">
        <w:rPr>
          <w:rFonts w:eastAsia="Batang"/>
          <w:sz w:val="20"/>
          <w:szCs w:val="20"/>
          <w:lang w:val="en-GB" w:eastAsia="en-US"/>
        </w:rPr>
        <w:t>Option 2: UEs corresponding to different POs monitor the same LO</w:t>
      </w:r>
    </w:p>
    <w:p w14:paraId="49E77736"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sz w:val="20"/>
          <w:szCs w:val="20"/>
          <w:lang w:val="en-GB" w:eastAsia="en-US"/>
        </w:rPr>
        <w:t>Option 3: UEs monitoring the same PO are divided into multiple sets of subgroups, with UEs within each set of subgroups monitor</w:t>
      </w:r>
      <w:r w:rsidRPr="00263082">
        <w:rPr>
          <w:rFonts w:eastAsia="Batang"/>
          <w:color w:val="FF0000"/>
          <w:sz w:val="20"/>
          <w:szCs w:val="20"/>
          <w:lang w:val="en-GB" w:eastAsia="en-US"/>
        </w:rPr>
        <w:t>ing</w:t>
      </w:r>
      <w:r w:rsidRPr="00263082">
        <w:rPr>
          <w:rFonts w:eastAsia="Batang"/>
          <w:sz w:val="20"/>
          <w:szCs w:val="20"/>
          <w:lang w:val="en-GB" w:eastAsia="en-US"/>
        </w:rPr>
        <w:t xml:space="preserve"> the same LO.</w:t>
      </w:r>
    </w:p>
    <w:p w14:paraId="4FD51C7F"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color w:val="FF0000"/>
          <w:sz w:val="20"/>
          <w:szCs w:val="20"/>
          <w:lang w:val="en-GB" w:eastAsia="en-US"/>
        </w:rPr>
        <w:t>Combinations of the above options can be considered.</w:t>
      </w:r>
    </w:p>
    <w:p w14:paraId="3DB311B9" w14:textId="77777777" w:rsidR="00263082" w:rsidRPr="00263082" w:rsidRDefault="00263082" w:rsidP="00263082">
      <w:pPr>
        <w:rPr>
          <w:rFonts w:eastAsia="DengXian"/>
          <w:sz w:val="20"/>
          <w:lang w:val="en-GB" w:bidi="ar"/>
        </w:rPr>
      </w:pPr>
    </w:p>
    <w:p w14:paraId="19BBBB07"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5202C6B2"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LP-SS based LP-RSRQ, LP-RSRP and LP-RSSI are measured within the same bandwidth.</w:t>
      </w:r>
    </w:p>
    <w:p w14:paraId="4F8D7B9F" w14:textId="77777777" w:rsidR="00263082" w:rsidRPr="00263082" w:rsidRDefault="00263082" w:rsidP="00263082">
      <w:pPr>
        <w:rPr>
          <w:rFonts w:eastAsia="DengXian"/>
          <w:sz w:val="20"/>
          <w:lang w:val="en-GB" w:bidi="ar"/>
        </w:rPr>
      </w:pPr>
    </w:p>
    <w:p w14:paraId="01CC5E41"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488EC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LP-RSSI definition for LP-RSRQ, the following is agreed</w:t>
      </w:r>
    </w:p>
    <w:p w14:paraId="329A0D63"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Option 1: LP-RSSI is the linear average of total received power in ON and OFF LP-SS OOK symbols.</w:t>
      </w:r>
    </w:p>
    <w:p w14:paraId="5B005612" w14:textId="77777777" w:rsidR="00263082" w:rsidRPr="00263082" w:rsidRDefault="00263082" w:rsidP="00263082">
      <w:pPr>
        <w:rPr>
          <w:rFonts w:eastAsia="Batang"/>
          <w:sz w:val="20"/>
          <w:lang w:val="en-GB" w:eastAsia="en-US"/>
        </w:rPr>
      </w:pPr>
      <w:r w:rsidRPr="00263082">
        <w:rPr>
          <w:rFonts w:eastAsia="Batang"/>
          <w:sz w:val="20"/>
          <w:lang w:val="en-GB" w:eastAsia="ko-KR"/>
        </w:rPr>
        <w:t>Note: Above does not constrain LP-SS sequence design for OOK</w:t>
      </w:r>
    </w:p>
    <w:p w14:paraId="36F2D8D7" w14:textId="77777777" w:rsidR="00263082" w:rsidRPr="00263082" w:rsidRDefault="00263082" w:rsidP="00263082">
      <w:pPr>
        <w:rPr>
          <w:rFonts w:eastAsia="DengXian"/>
          <w:sz w:val="20"/>
          <w:lang w:val="en-GB" w:bidi="ar"/>
        </w:rPr>
      </w:pPr>
    </w:p>
    <w:p w14:paraId="1D7583F4" w14:textId="77777777" w:rsidR="00263082" w:rsidRPr="00263082" w:rsidRDefault="00263082" w:rsidP="00263082">
      <w:pPr>
        <w:rPr>
          <w:rFonts w:eastAsia="DengXian"/>
          <w:b/>
          <w:bCs/>
          <w:sz w:val="20"/>
          <w:lang w:val="en-GB" w:bidi="ar"/>
        </w:rPr>
      </w:pPr>
      <w:r w:rsidRPr="00263082">
        <w:rPr>
          <w:rFonts w:eastAsia="DengXian"/>
          <w:b/>
          <w:bCs/>
          <w:sz w:val="20"/>
          <w:highlight w:val="darkYellow"/>
          <w:lang w:val="en-GB" w:bidi="ar"/>
        </w:rPr>
        <w:t>Working Assumption</w:t>
      </w:r>
    </w:p>
    <w:p w14:paraId="4053E4EF"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From RAN1 perspective, for the RRM measurement metrics based on SSS for OFDM-based LP-WUR, use the same definition of SS-RSRP and SS-RSRQ for LP-SSS-RSRP and LP-SSS-RSRQ, respectively.</w:t>
      </w:r>
    </w:p>
    <w:p w14:paraId="6D826EA0" w14:textId="77777777" w:rsidR="00263082" w:rsidRPr="00263082" w:rsidRDefault="00263082" w:rsidP="00263082">
      <w:pPr>
        <w:numPr>
          <w:ilvl w:val="0"/>
          <w:numId w:val="45"/>
        </w:numPr>
        <w:tabs>
          <w:tab w:val="left" w:pos="1440"/>
        </w:tabs>
        <w:rPr>
          <w:rFonts w:eastAsia="Batang"/>
          <w:sz w:val="20"/>
          <w:szCs w:val="20"/>
          <w:lang w:val="en-GB" w:eastAsia="x-none"/>
        </w:rPr>
      </w:pPr>
      <w:r w:rsidRPr="00263082">
        <w:rPr>
          <w:rFonts w:eastAsia="Batang"/>
          <w:sz w:val="20"/>
          <w:szCs w:val="20"/>
          <w:lang w:val="en-GB" w:eastAsia="ko-KR"/>
        </w:rPr>
        <w:t xml:space="preserve">Above is applicable for both </w:t>
      </w:r>
      <w:r w:rsidRPr="00263082">
        <w:rPr>
          <w:rFonts w:eastAsia="Batang"/>
          <w:sz w:val="20"/>
          <w:szCs w:val="20"/>
          <w:lang w:val="en-GB" w:eastAsia="x-none"/>
        </w:rPr>
        <w:t>time-domain processing or frequency-domain processing</w:t>
      </w:r>
    </w:p>
    <w:p w14:paraId="3FDAED1B"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Above does not imply that RAN1 will introduce LP-SSS-RSRP and LP-SSS-RSRQ in the specifications</w:t>
      </w:r>
    </w:p>
    <w:p w14:paraId="4CC6FDBF" w14:textId="77777777" w:rsidR="00263082" w:rsidRPr="00263082" w:rsidRDefault="00263082" w:rsidP="00263082">
      <w:pPr>
        <w:rPr>
          <w:rFonts w:eastAsia="Malgun Gothic"/>
          <w:sz w:val="20"/>
          <w:lang w:val="en-GB" w:eastAsia="ko-KR" w:bidi="ar"/>
        </w:rPr>
      </w:pPr>
    </w:p>
    <w:p w14:paraId="09017988"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A0148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information bits (excluding CRC) in a LP-WUS is Z, where Z &lt;= [8 or 16].</w:t>
      </w:r>
    </w:p>
    <w:p w14:paraId="50402269" w14:textId="77777777" w:rsidR="00263082" w:rsidRPr="00263082" w:rsidRDefault="00263082" w:rsidP="00263082">
      <w:pPr>
        <w:numPr>
          <w:ilvl w:val="0"/>
          <w:numId w:val="45"/>
        </w:numPr>
        <w:tabs>
          <w:tab w:val="left" w:pos="1440"/>
        </w:tabs>
        <w:rPr>
          <w:rFonts w:eastAsia="Malgun Gothic"/>
          <w:sz w:val="20"/>
          <w:szCs w:val="20"/>
          <w:lang w:val="en-GB" w:eastAsia="x-none"/>
        </w:rPr>
      </w:pPr>
      <w:r w:rsidRPr="00263082">
        <w:rPr>
          <w:rFonts w:eastAsia="Batang"/>
          <w:sz w:val="20"/>
          <w:szCs w:val="20"/>
          <w:lang w:val="en-GB" w:eastAsia="x-none"/>
        </w:rPr>
        <w:t>FFS the exact value of Z</w:t>
      </w:r>
    </w:p>
    <w:p w14:paraId="4774E5CB" w14:textId="77777777" w:rsidR="00263082" w:rsidRPr="00263082" w:rsidRDefault="00263082" w:rsidP="00263082">
      <w:pPr>
        <w:jc w:val="both"/>
        <w:rPr>
          <w:rFonts w:eastAsia="Batang"/>
          <w:sz w:val="20"/>
          <w:szCs w:val="20"/>
          <w:lang w:val="en-GB" w:eastAsia="x-none"/>
        </w:rPr>
      </w:pPr>
    </w:p>
    <w:p w14:paraId="6AA079CE"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296DC49B"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subgroups per PO is X, where 8 &lt;= X &lt;= 256.</w:t>
      </w:r>
    </w:p>
    <w:p w14:paraId="333650F5" w14:textId="058A4D6B" w:rsidR="00080822" w:rsidRPr="002D7884" w:rsidRDefault="00263082" w:rsidP="002D7884">
      <w:pPr>
        <w:numPr>
          <w:ilvl w:val="0"/>
          <w:numId w:val="45"/>
        </w:numPr>
        <w:tabs>
          <w:tab w:val="left" w:pos="1440"/>
        </w:tabs>
        <w:rPr>
          <w:rFonts w:eastAsia="Batang"/>
          <w:sz w:val="20"/>
          <w:szCs w:val="20"/>
          <w:lang w:val="en-GB" w:eastAsia="x-none"/>
        </w:rPr>
      </w:pPr>
      <w:r w:rsidRPr="00263082">
        <w:rPr>
          <w:rFonts w:eastAsia="Batang"/>
          <w:sz w:val="20"/>
          <w:szCs w:val="20"/>
          <w:lang w:val="en-GB" w:eastAsia="x-none"/>
        </w:rPr>
        <w:t>FFS the exact value of X.</w:t>
      </w:r>
    </w:p>
    <w:p w14:paraId="79444F8E" w14:textId="1EF6339C" w:rsidR="002D7884" w:rsidRPr="00435A85" w:rsidRDefault="002D7884" w:rsidP="002D7884">
      <w:pPr>
        <w:pStyle w:val="Heading2"/>
        <w:numPr>
          <w:ilvl w:val="0"/>
          <w:numId w:val="0"/>
        </w:numPr>
        <w:ind w:left="576" w:hanging="576"/>
        <w:rPr>
          <w:b/>
          <w:bCs/>
          <w:sz w:val="24"/>
          <w:szCs w:val="24"/>
          <w:u w:val="single"/>
        </w:rPr>
      </w:pPr>
      <w:r w:rsidRPr="00435A85">
        <w:rPr>
          <w:b/>
          <w:bCs/>
          <w:sz w:val="24"/>
          <w:szCs w:val="24"/>
          <w:u w:val="single"/>
        </w:rPr>
        <w:lastRenderedPageBreak/>
        <w:t>RAN1#1</w:t>
      </w:r>
      <w:r>
        <w:rPr>
          <w:b/>
          <w:bCs/>
          <w:sz w:val="24"/>
          <w:szCs w:val="24"/>
          <w:u w:val="single"/>
        </w:rPr>
        <w:t>18</w:t>
      </w:r>
      <w:r w:rsidRPr="00435A85">
        <w:rPr>
          <w:b/>
          <w:bCs/>
          <w:sz w:val="24"/>
          <w:szCs w:val="24"/>
          <w:u w:val="single"/>
        </w:rPr>
        <w:t xml:space="preserve"> agreements</w:t>
      </w:r>
    </w:p>
    <w:p w14:paraId="1EB7D7B8"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0DDB7BB3"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 definitions of LP-RSRP and LP-RSSI for LP-RSRQ are updated as follows:</w:t>
      </w:r>
    </w:p>
    <w:p w14:paraId="38252AF0"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t xml:space="preserve">LP-RSRP is the linear average of received power of LP-SS in OOK ON symbols </w:t>
      </w:r>
      <w:r w:rsidRPr="002D7884">
        <w:rPr>
          <w:rFonts w:eastAsia="Batang"/>
          <w:color w:val="FF0000"/>
          <w:sz w:val="20"/>
          <w:szCs w:val="20"/>
          <w:lang w:val="en-GB"/>
        </w:rPr>
        <w:t>over the frequency resources defined by the number of REs that carry LP-SS</w:t>
      </w:r>
      <w:r w:rsidRPr="002D7884">
        <w:rPr>
          <w:rFonts w:eastAsia="Batang"/>
          <w:sz w:val="20"/>
          <w:szCs w:val="20"/>
          <w:lang w:val="en-GB"/>
        </w:rPr>
        <w:t>.</w:t>
      </w:r>
    </w:p>
    <w:p w14:paraId="04ED19C6"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t>LP-RSSI is the linear average of total received power in ON and OFF LP-SS OOK symbols</w:t>
      </w:r>
      <w:r w:rsidRPr="002D7884">
        <w:rPr>
          <w:rFonts w:eastAsia="Batang"/>
          <w:color w:val="FF0000"/>
          <w:sz w:val="20"/>
          <w:szCs w:val="20"/>
          <w:lang w:val="en-GB"/>
        </w:rPr>
        <w:t xml:space="preserve"> over the frequency resources defined by the number of REs that carry LP-SS</w:t>
      </w:r>
      <w:r w:rsidRPr="002D7884">
        <w:rPr>
          <w:rFonts w:eastAsia="Batang"/>
          <w:sz w:val="20"/>
          <w:szCs w:val="20"/>
          <w:lang w:val="en-GB"/>
        </w:rPr>
        <w:t>.</w:t>
      </w:r>
    </w:p>
    <w:p w14:paraId="17027994" w14:textId="77777777" w:rsidR="002D7884" w:rsidRPr="002D7884" w:rsidRDefault="002D7884" w:rsidP="002D7884">
      <w:pPr>
        <w:tabs>
          <w:tab w:val="left" w:pos="1440"/>
        </w:tabs>
        <w:rPr>
          <w:rFonts w:eastAsia="DengXian"/>
          <w:sz w:val="20"/>
          <w:lang w:bidi="ar"/>
        </w:rPr>
      </w:pPr>
    </w:p>
    <w:p w14:paraId="54FEE287"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69745F9F" w14:textId="718DB163" w:rsidR="002D7884" w:rsidRPr="00B40A2C" w:rsidRDefault="002D7884" w:rsidP="002D7884">
      <w:pPr>
        <w:tabs>
          <w:tab w:val="left" w:pos="1440"/>
        </w:tabs>
        <w:rPr>
          <w:rFonts w:eastAsia="Batang"/>
          <w:sz w:val="20"/>
          <w:szCs w:val="20"/>
          <w:lang w:val="en-GB" w:eastAsia="en-US"/>
        </w:rPr>
      </w:pPr>
      <w:r w:rsidRPr="002D7884">
        <w:rPr>
          <w:rFonts w:eastAsia="Batang"/>
          <w:sz w:val="20"/>
          <w:szCs w:val="20"/>
          <w:lang w:val="en-GB" w:eastAsia="en-US"/>
        </w:rPr>
        <w:t xml:space="preserve">At least support 1:1 association between LP-WUS MO(s)/LP-SS </w:t>
      </w:r>
      <w:r w:rsidRPr="002D7884">
        <w:rPr>
          <w:rFonts w:eastAsia="Batang"/>
          <w:color w:val="FF0000"/>
          <w:sz w:val="20"/>
          <w:szCs w:val="20"/>
          <w:lang w:val="en-GB" w:eastAsia="en-US"/>
        </w:rPr>
        <w:t xml:space="preserve">transmissions </w:t>
      </w:r>
      <w:r w:rsidRPr="002D7884">
        <w:rPr>
          <w:rFonts w:eastAsia="Batang"/>
          <w:sz w:val="20"/>
          <w:szCs w:val="20"/>
          <w:lang w:val="en-GB" w:eastAsia="en-US"/>
        </w:rPr>
        <w:t xml:space="preserve">and SSB beams. </w:t>
      </w:r>
    </w:p>
    <w:p w14:paraId="30853C11" w14:textId="77777777" w:rsidR="002D7884" w:rsidRPr="002D7884" w:rsidRDefault="002D7884" w:rsidP="002D7884">
      <w:pPr>
        <w:tabs>
          <w:tab w:val="left" w:pos="1440"/>
        </w:tabs>
        <w:rPr>
          <w:rFonts w:eastAsia="DengXian"/>
          <w:sz w:val="20"/>
          <w:lang w:val="en-GB" w:bidi="ar"/>
        </w:rPr>
      </w:pPr>
    </w:p>
    <w:p w14:paraId="025E21D6"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7044B10F"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wake-up delay, consider the following options:</w:t>
      </w:r>
    </w:p>
    <w:p w14:paraId="16496DA3" w14:textId="77777777" w:rsidR="002D7884" w:rsidRPr="002D7884" w:rsidRDefault="002D7884" w:rsidP="002D7884">
      <w:pPr>
        <w:tabs>
          <w:tab w:val="left" w:pos="1440"/>
        </w:tabs>
        <w:rPr>
          <w:rFonts w:eastAsia="Batang"/>
          <w:sz w:val="20"/>
          <w:lang w:val="en-GB"/>
        </w:rPr>
      </w:pPr>
      <w:r w:rsidRPr="002D7884">
        <w:rPr>
          <w:rFonts w:eastAsia="Batang"/>
          <w:sz w:val="20"/>
          <w:lang w:val="en-GB"/>
        </w:rPr>
        <w:t xml:space="preserve">Option 2: UE reports one value </w:t>
      </w:r>
      <w:r w:rsidRPr="002D7884">
        <w:rPr>
          <w:rFonts w:eastAsia="Batang"/>
          <w:color w:val="FF0000"/>
          <w:sz w:val="20"/>
          <w:lang w:val="en-GB"/>
        </w:rPr>
        <w:t xml:space="preserve">from X candidate values </w:t>
      </w:r>
      <w:r w:rsidRPr="002D7884">
        <w:rPr>
          <w:rFonts w:eastAsia="Batang"/>
          <w:sz w:val="20"/>
          <w:lang w:val="en-GB"/>
        </w:rPr>
        <w:t xml:space="preserve">for the wake-up delay </w:t>
      </w:r>
      <w:r w:rsidRPr="002D7884">
        <w:rPr>
          <w:rFonts w:eastAsia="Batang"/>
          <w:color w:val="FF0000"/>
          <w:sz w:val="20"/>
          <w:lang w:val="en-GB"/>
        </w:rPr>
        <w:t>via UE capability reporting</w:t>
      </w:r>
      <w:r w:rsidRPr="002D7884">
        <w:rPr>
          <w:rFonts w:eastAsia="Batang"/>
          <w:sz w:val="20"/>
          <w:lang w:val="en-GB"/>
        </w:rPr>
        <w:t>.</w:t>
      </w:r>
    </w:p>
    <w:p w14:paraId="19FFC0E3"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FFS: X is 2, 3, 4</w:t>
      </w:r>
    </w:p>
    <w:p w14:paraId="03978090" w14:textId="77777777" w:rsidR="002D7884" w:rsidRPr="002D7884" w:rsidRDefault="002D7884" w:rsidP="002D7884">
      <w:pPr>
        <w:tabs>
          <w:tab w:val="left" w:pos="1440"/>
        </w:tabs>
        <w:rPr>
          <w:rFonts w:eastAsia="Batang"/>
          <w:sz w:val="20"/>
          <w:lang w:val="en-GB"/>
        </w:rPr>
      </w:pPr>
      <w:r w:rsidRPr="002D7884">
        <w:rPr>
          <w:rFonts w:eastAsia="Batang"/>
          <w:sz w:val="20"/>
          <w:lang w:val="en-GB"/>
        </w:rPr>
        <w:t>Above applies for IDLE/INACTIVE mode.</w:t>
      </w:r>
    </w:p>
    <w:p w14:paraId="662BBB59"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Definition of </w:t>
      </w:r>
      <w:r w:rsidRPr="002D7884">
        <w:rPr>
          <w:rFonts w:eastAsia="Batang"/>
          <w:sz w:val="20"/>
          <w:lang w:val="en-GB" w:eastAsia="en-US"/>
        </w:rPr>
        <w:t>wake-up delay: Minimum gap time between LP-WUS reception and MR to start PDCCH monitoring</w:t>
      </w:r>
    </w:p>
    <w:p w14:paraId="36BF3786" w14:textId="77777777" w:rsidR="002D7884" w:rsidRPr="002D7884" w:rsidRDefault="002D7884" w:rsidP="002D7884">
      <w:pPr>
        <w:tabs>
          <w:tab w:val="left" w:pos="1440"/>
        </w:tabs>
        <w:rPr>
          <w:rFonts w:eastAsia="DengXian"/>
          <w:sz w:val="20"/>
          <w:lang w:val="en-GB" w:bidi="ar"/>
        </w:rPr>
      </w:pPr>
    </w:p>
    <w:p w14:paraId="60C1E2A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91FF0E4"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maximum number of subgroups per PO (X), down-select from the following options in RAN1#118bis:</w:t>
      </w:r>
    </w:p>
    <w:p w14:paraId="2969095C"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1: X = 8</w:t>
      </w:r>
    </w:p>
    <w:p w14:paraId="3D98E08B"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2: X = 16</w:t>
      </w:r>
    </w:p>
    <w:p w14:paraId="2CEB1155"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3: X = 32</w:t>
      </w:r>
    </w:p>
    <w:p w14:paraId="5104C5BE"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4: X = 64</w:t>
      </w:r>
    </w:p>
    <w:p w14:paraId="3F22D806"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5: X = 128</w:t>
      </w:r>
    </w:p>
    <w:p w14:paraId="36C63B64"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6: X = 256</w:t>
      </w:r>
    </w:p>
    <w:p w14:paraId="6DE143AB"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For decision in RAN1#118bis, companies are encouraged to provide the </w:t>
      </w:r>
      <w:r w:rsidRPr="002D7884">
        <w:rPr>
          <w:rFonts w:eastAsia="Batang"/>
          <w:sz w:val="20"/>
          <w:szCs w:val="20"/>
          <w:lang w:val="en-GB" w:eastAsia="en-US"/>
        </w:rPr>
        <w:t>maximum number of information bits per LP-WUS (Z), the number of OFDM symbols occupied by LP-WUS per MO, the number of MOs for their preferred option.</w:t>
      </w:r>
    </w:p>
    <w:p w14:paraId="75EDD6E0" w14:textId="77777777" w:rsidR="002D7884" w:rsidRPr="002D7884" w:rsidRDefault="002D7884" w:rsidP="002D7884">
      <w:pPr>
        <w:tabs>
          <w:tab w:val="left" w:pos="1440"/>
        </w:tabs>
        <w:rPr>
          <w:rFonts w:eastAsia="DengXian"/>
          <w:sz w:val="20"/>
          <w:lang w:val="en-GB" w:bidi="ar"/>
        </w:rPr>
      </w:pPr>
    </w:p>
    <w:p w14:paraId="405954D3"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3664204C" w14:textId="63DB13E1" w:rsidR="002D7884" w:rsidRPr="00B40A2C"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There is no consensus in RAN1 on the support of dynamic PO.</w:t>
      </w:r>
    </w:p>
    <w:p w14:paraId="3A37C193" w14:textId="77777777" w:rsidR="002D7884" w:rsidRPr="002D7884" w:rsidRDefault="002D7884" w:rsidP="002D7884">
      <w:pPr>
        <w:tabs>
          <w:tab w:val="left" w:pos="1440"/>
        </w:tabs>
        <w:rPr>
          <w:rFonts w:eastAsia="DengXian"/>
          <w:sz w:val="20"/>
          <w:lang w:val="en-GB" w:bidi="ar"/>
        </w:rPr>
      </w:pPr>
    </w:p>
    <w:p w14:paraId="080A069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3AA73D8" w14:textId="77777777" w:rsidR="002D7884" w:rsidRPr="002D7884" w:rsidRDefault="002D7884" w:rsidP="002D7884">
      <w:pPr>
        <w:tabs>
          <w:tab w:val="left" w:pos="1440"/>
        </w:tabs>
        <w:rPr>
          <w:rFonts w:eastAsia="Malgun Gothic"/>
          <w:sz w:val="20"/>
          <w:szCs w:val="20"/>
          <w:lang w:val="en-GB" w:eastAsia="en-US"/>
        </w:rPr>
      </w:pPr>
      <w:r w:rsidRPr="002D7884">
        <w:rPr>
          <w:rFonts w:eastAsia="Malgun Gothic"/>
          <w:sz w:val="20"/>
          <w:szCs w:val="20"/>
          <w:lang w:val="en-GB" w:eastAsia="en-US"/>
        </w:rPr>
        <w:t xml:space="preserve">On the LO configuration for </w:t>
      </w:r>
      <w:proofErr w:type="spellStart"/>
      <w:r w:rsidRPr="002D7884">
        <w:rPr>
          <w:rFonts w:eastAsia="Malgun Gothic"/>
          <w:sz w:val="20"/>
          <w:szCs w:val="20"/>
          <w:lang w:val="en-GB" w:eastAsia="en-US"/>
        </w:rPr>
        <w:t>iDRX</w:t>
      </w:r>
      <w:proofErr w:type="spellEnd"/>
      <w:r w:rsidRPr="002D7884">
        <w:rPr>
          <w:rFonts w:eastAsia="Malgun Gothic"/>
          <w:sz w:val="20"/>
          <w:szCs w:val="20"/>
          <w:lang w:val="en-GB" w:eastAsia="en-US"/>
        </w:rPr>
        <w:t xml:space="preserve">, </w:t>
      </w:r>
      <w:r w:rsidRPr="002D7884">
        <w:rPr>
          <w:rFonts w:eastAsia="Batang"/>
          <w:sz w:val="20"/>
          <w:lang w:val="en-GB" w:eastAsia="en-US"/>
        </w:rPr>
        <w:t>offset value(s) between a LO and a reference PO/PF is/are configured.</w:t>
      </w:r>
    </w:p>
    <w:p w14:paraId="3D2ADB6B"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FFS: one or multiple offset values, and if multiple offset values are supported, how a UE decides which value to use</w:t>
      </w:r>
    </w:p>
    <w:p w14:paraId="30306952"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FFS: the exact definition of the reference PF/PO and the detailed procedure for UE to determine the LO(s) corresponding to Option 1, 2, or 3 (if supported)</w:t>
      </w:r>
    </w:p>
    <w:p w14:paraId="4C453346"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w:t>
      </w:r>
      <w:r w:rsidRPr="002D7884">
        <w:rPr>
          <w:rFonts w:eastAsia="Batang"/>
          <w:sz w:val="20"/>
          <w:highlight w:val="darkYellow"/>
          <w:lang w:val="en-GB"/>
        </w:rPr>
        <w:t>Working Assumption</w:t>
      </w:r>
      <w:r w:rsidRPr="002D7884">
        <w:rPr>
          <w:rFonts w:eastAsia="Batang"/>
          <w:sz w:val="20"/>
          <w:lang w:val="en-GB"/>
        </w:rPr>
        <w:t xml:space="preserve">) For each UE, the periodicity of LO is the same as its </w:t>
      </w:r>
      <w:proofErr w:type="spellStart"/>
      <w:r w:rsidRPr="002D7884">
        <w:rPr>
          <w:rFonts w:eastAsia="Batang"/>
          <w:sz w:val="20"/>
          <w:lang w:val="en-GB"/>
        </w:rPr>
        <w:t>iDRX</w:t>
      </w:r>
      <w:proofErr w:type="spellEnd"/>
      <w:r w:rsidRPr="002D7884">
        <w:rPr>
          <w:rFonts w:eastAsia="Batang"/>
          <w:sz w:val="20"/>
          <w:lang w:val="en-GB"/>
        </w:rPr>
        <w:t xml:space="preserve"> cycle.</w:t>
      </w:r>
    </w:p>
    <w:p w14:paraId="15CCDF05"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If a UE receives a wake-up indication in a LP-WUS, consider the following alternatives</w:t>
      </w:r>
    </w:p>
    <w:p w14:paraId="6F948D71"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1: it monitors the PO associated with the offset.</w:t>
      </w:r>
    </w:p>
    <w:p w14:paraId="310324F5"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2: it monitors the first PO after its reported wake-up delay.</w:t>
      </w:r>
    </w:p>
    <w:p w14:paraId="60AD9D0C"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Other alternatives are not precluded</w:t>
      </w:r>
    </w:p>
    <w:p w14:paraId="7F6ED196"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Note: The PO mentioned above refers to legacy PO configured for the UE.</w:t>
      </w:r>
    </w:p>
    <w:p w14:paraId="596B6DD6" w14:textId="77777777" w:rsidR="002D7884" w:rsidRPr="002D7884" w:rsidRDefault="002D7884" w:rsidP="002D7884">
      <w:pPr>
        <w:tabs>
          <w:tab w:val="left" w:pos="1440"/>
        </w:tabs>
        <w:rPr>
          <w:rFonts w:eastAsia="DengXian"/>
          <w:sz w:val="20"/>
          <w:lang w:val="en-GB" w:bidi="ar"/>
        </w:rPr>
      </w:pPr>
    </w:p>
    <w:p w14:paraId="09619ECF" w14:textId="77777777" w:rsidR="002D7884" w:rsidRPr="002D7884" w:rsidRDefault="002D7884" w:rsidP="002D7884">
      <w:pPr>
        <w:tabs>
          <w:tab w:val="left" w:pos="1440"/>
        </w:tabs>
        <w:rPr>
          <w:rFonts w:eastAsia="Batang"/>
          <w:b/>
          <w:bCs/>
          <w:sz w:val="20"/>
          <w:lang w:val="en-GB"/>
        </w:rPr>
      </w:pPr>
      <w:r w:rsidRPr="002D7884">
        <w:rPr>
          <w:rFonts w:eastAsia="Batang"/>
          <w:b/>
          <w:bCs/>
          <w:sz w:val="20"/>
          <w:highlight w:val="green"/>
          <w:lang w:val="en-GB"/>
        </w:rPr>
        <w:t>Agreement</w:t>
      </w:r>
    </w:p>
    <w:p w14:paraId="01162C8A"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Send an LS to RAN2 and RAN4 to convey the following</w:t>
      </w:r>
    </w:p>
    <w:p w14:paraId="4AB76C98" w14:textId="77777777" w:rsidR="002D7884" w:rsidRPr="002D7884" w:rsidRDefault="002D7884" w:rsidP="002D7884">
      <w:pPr>
        <w:tabs>
          <w:tab w:val="left" w:pos="1440"/>
        </w:tabs>
        <w:rPr>
          <w:rFonts w:eastAsia="Batang"/>
          <w:sz w:val="20"/>
          <w:szCs w:val="14"/>
          <w:lang w:val="en-GB" w:eastAsia="en-US"/>
        </w:rPr>
      </w:pPr>
      <w:r w:rsidRPr="002D7884">
        <w:rPr>
          <w:rFonts w:eastAsia="Batang"/>
          <w:sz w:val="20"/>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79CDE17A" w14:textId="77777777" w:rsidR="002D7884" w:rsidRPr="002D7884" w:rsidRDefault="002D7884" w:rsidP="002D7884">
      <w:pPr>
        <w:tabs>
          <w:tab w:val="left" w:pos="1440"/>
        </w:tabs>
        <w:rPr>
          <w:rFonts w:eastAsia="DengXian"/>
          <w:sz w:val="20"/>
          <w:lang w:val="en-GB" w:bidi="ar"/>
        </w:rPr>
      </w:pPr>
      <w:r w:rsidRPr="002D7884">
        <w:rPr>
          <w:rFonts w:eastAsia="DengXian"/>
          <w:sz w:val="20"/>
          <w:highlight w:val="green"/>
          <w:lang w:val="en-GB" w:bidi="ar"/>
        </w:rPr>
        <w:t>Final LS in R1-2407559.</w:t>
      </w:r>
    </w:p>
    <w:p w14:paraId="6A4FFDF4" w14:textId="77777777" w:rsidR="002D7884" w:rsidRPr="002D7884" w:rsidRDefault="002D7884" w:rsidP="002D7884">
      <w:pPr>
        <w:tabs>
          <w:tab w:val="left" w:pos="1440"/>
        </w:tabs>
        <w:rPr>
          <w:rFonts w:eastAsia="Batang"/>
          <w:sz w:val="20"/>
          <w:szCs w:val="20"/>
          <w:lang w:val="en-GB" w:eastAsia="en-US"/>
        </w:rPr>
      </w:pPr>
    </w:p>
    <w:p w14:paraId="19CE646B"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4C3A726B" w14:textId="696306D8" w:rsidR="002D7884" w:rsidRPr="00B40A2C" w:rsidRDefault="002D7884" w:rsidP="00B40A2C">
      <w:pPr>
        <w:tabs>
          <w:tab w:val="left" w:pos="1440"/>
        </w:tabs>
        <w:rPr>
          <w:rFonts w:eastAsia="DengXian"/>
          <w:sz w:val="20"/>
          <w:lang w:val="en-GB" w:bidi="ar"/>
        </w:rPr>
      </w:pPr>
      <w:r w:rsidRPr="002D7884">
        <w:rPr>
          <w:rFonts w:eastAsia="DengXian"/>
          <w:sz w:val="20"/>
          <w:lang w:val="en-GB" w:bidi="ar"/>
        </w:rPr>
        <w:t>RAN1 will not initiate work on entry/exit conditions based on RRM measurement and RRM measurement offloading/relaxation conditions unless triggered by RAN2 and RAN4</w:t>
      </w:r>
    </w:p>
    <w:p w14:paraId="36AB6019" w14:textId="13882794" w:rsidR="00B40A2C" w:rsidRPr="00435A85" w:rsidRDefault="00B40A2C" w:rsidP="00B40A2C">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18bis</w:t>
      </w:r>
      <w:r w:rsidRPr="00435A85">
        <w:rPr>
          <w:b/>
          <w:bCs/>
          <w:sz w:val="24"/>
          <w:szCs w:val="24"/>
          <w:u w:val="single"/>
        </w:rPr>
        <w:t xml:space="preserve"> agreements</w:t>
      </w:r>
    </w:p>
    <w:p w14:paraId="5100DCC1"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2921A5F7" w14:textId="77777777" w:rsidR="00B40A2C" w:rsidRPr="00B40A2C" w:rsidRDefault="00B40A2C" w:rsidP="00B40A2C">
      <w:pPr>
        <w:rPr>
          <w:rFonts w:eastAsia="Batang"/>
          <w:sz w:val="20"/>
          <w:lang w:val="en-GB" w:eastAsia="en-US"/>
        </w:rPr>
      </w:pPr>
      <w:r w:rsidRPr="00B40A2C">
        <w:rPr>
          <w:rFonts w:eastAsia="Batang"/>
          <w:sz w:val="20"/>
          <w:lang w:val="en-GB" w:eastAsia="en-US"/>
        </w:rPr>
        <w:t xml:space="preserve">Confirm the following working assumption for </w:t>
      </w:r>
      <w:proofErr w:type="spellStart"/>
      <w:r w:rsidRPr="00B40A2C">
        <w:rPr>
          <w:rFonts w:eastAsia="Batang"/>
          <w:sz w:val="20"/>
          <w:lang w:val="en-GB" w:eastAsia="en-US"/>
        </w:rPr>
        <w:t>iDRX</w:t>
      </w:r>
      <w:proofErr w:type="spellEnd"/>
      <w:r w:rsidRPr="00B40A2C">
        <w:rPr>
          <w:rFonts w:eastAsia="Batang"/>
          <w:sz w:val="20"/>
          <w:lang w:val="en-GB" w:eastAsia="en-US"/>
        </w:rPr>
        <w:t xml:space="preserve">: For each UE, the periodicity of LO is the same as its </w:t>
      </w:r>
      <w:proofErr w:type="spellStart"/>
      <w:r w:rsidRPr="00B40A2C">
        <w:rPr>
          <w:rFonts w:eastAsia="Batang"/>
          <w:sz w:val="20"/>
          <w:lang w:val="en-GB" w:eastAsia="en-US"/>
        </w:rPr>
        <w:t>iDRX</w:t>
      </w:r>
      <w:proofErr w:type="spellEnd"/>
      <w:r w:rsidRPr="00B40A2C">
        <w:rPr>
          <w:rFonts w:eastAsia="Batang"/>
          <w:sz w:val="20"/>
          <w:lang w:val="en-GB" w:eastAsia="en-US"/>
        </w:rPr>
        <w:t xml:space="preserve"> cycle.</w:t>
      </w:r>
    </w:p>
    <w:p w14:paraId="0AE8C402" w14:textId="77777777" w:rsidR="00B40A2C" w:rsidRPr="00B40A2C" w:rsidRDefault="00B40A2C" w:rsidP="00B40A2C">
      <w:pPr>
        <w:rPr>
          <w:rFonts w:eastAsia="Batang"/>
          <w:sz w:val="20"/>
          <w:lang w:val="en-GB" w:eastAsia="en-US"/>
        </w:rPr>
      </w:pPr>
    </w:p>
    <w:p w14:paraId="1EB43AF3"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034634ED" w14:textId="77777777" w:rsidR="00B40A2C" w:rsidRPr="00B40A2C" w:rsidRDefault="00B40A2C" w:rsidP="00B40A2C">
      <w:pPr>
        <w:rPr>
          <w:rFonts w:eastAsia="Batang"/>
          <w:sz w:val="20"/>
          <w:lang w:val="en-GB" w:eastAsia="en-US"/>
        </w:rPr>
      </w:pPr>
      <w:r w:rsidRPr="00B40A2C">
        <w:rPr>
          <w:rFonts w:eastAsia="Batang"/>
          <w:sz w:val="20"/>
          <w:lang w:val="en-GB" w:eastAsia="en-US"/>
        </w:rPr>
        <w:t>For the mapping between LO and PO, supports at least Option 1 (UEs monitoring the same PO monitor the same LO).</w:t>
      </w:r>
    </w:p>
    <w:p w14:paraId="376927DD" w14:textId="77777777" w:rsidR="00B40A2C" w:rsidRPr="00B40A2C" w:rsidRDefault="00B40A2C" w:rsidP="00B40A2C">
      <w:pPr>
        <w:rPr>
          <w:rFonts w:eastAsia="Malgun Gothic"/>
          <w:sz w:val="20"/>
          <w:lang w:val="en-GB" w:eastAsia="ko-KR" w:bidi="ar"/>
        </w:rPr>
      </w:pPr>
    </w:p>
    <w:p w14:paraId="582B12DE"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077FA75E" w14:textId="77777777" w:rsidR="00B40A2C" w:rsidRPr="00B40A2C" w:rsidRDefault="00B40A2C" w:rsidP="00B40A2C">
      <w:pPr>
        <w:rPr>
          <w:rFonts w:eastAsia="Batang"/>
          <w:sz w:val="20"/>
          <w:lang w:val="en-GB" w:eastAsia="en-US"/>
        </w:rPr>
      </w:pPr>
      <w:r w:rsidRPr="00B40A2C">
        <w:rPr>
          <w:rFonts w:eastAsia="Batang"/>
          <w:sz w:val="20"/>
          <w:lang w:val="en-GB" w:eastAsia="ko-KR"/>
        </w:rPr>
        <w:t>From RAN1 perspective, w</w:t>
      </w:r>
      <w:r w:rsidRPr="00B40A2C">
        <w:rPr>
          <w:rFonts w:eastAsia="Batang"/>
          <w:sz w:val="20"/>
          <w:lang w:val="en-GB" w:eastAsia="en-US"/>
        </w:rPr>
        <w:t>hen a UE is monitoring LP-WUS</w:t>
      </w:r>
      <w:r w:rsidRPr="00B40A2C">
        <w:rPr>
          <w:rFonts w:eastAsia="Batang"/>
          <w:sz w:val="20"/>
          <w:lang w:val="en-GB" w:eastAsia="ko-KR"/>
        </w:rPr>
        <w:t xml:space="preserve"> (based on the entry/exit condition for LP-WUS)</w:t>
      </w:r>
      <w:r w:rsidRPr="00B40A2C">
        <w:rPr>
          <w:rFonts w:eastAsia="Batang"/>
          <w:sz w:val="20"/>
          <w:lang w:val="en-GB" w:eastAsia="en-US"/>
        </w:rPr>
        <w:t xml:space="preserve">, a UE is not required to monitor a PO if </w:t>
      </w:r>
    </w:p>
    <w:p w14:paraId="47447706" w14:textId="77777777" w:rsidR="00B40A2C" w:rsidRPr="00B40A2C" w:rsidRDefault="00B40A2C" w:rsidP="00B40A2C">
      <w:pPr>
        <w:numPr>
          <w:ilvl w:val="0"/>
          <w:numId w:val="51"/>
        </w:numPr>
        <w:rPr>
          <w:rFonts w:eastAsia="Batang"/>
          <w:sz w:val="20"/>
          <w:lang w:val="en-GB" w:eastAsia="ko-KR"/>
        </w:rPr>
      </w:pPr>
      <w:r w:rsidRPr="00B40A2C">
        <w:rPr>
          <w:rFonts w:eastAsia="Batang"/>
          <w:sz w:val="20"/>
          <w:lang w:val="en-GB" w:eastAsia="x-none"/>
        </w:rPr>
        <w:t xml:space="preserve">it does not detect a LP-WUS on the monitored LO </w:t>
      </w:r>
    </w:p>
    <w:p w14:paraId="2896EBA9" w14:textId="77777777" w:rsidR="00B40A2C" w:rsidRPr="00B40A2C" w:rsidRDefault="00B40A2C" w:rsidP="00B40A2C">
      <w:pPr>
        <w:numPr>
          <w:ilvl w:val="0"/>
          <w:numId w:val="51"/>
        </w:numPr>
        <w:rPr>
          <w:rFonts w:eastAsia="Batang"/>
          <w:sz w:val="20"/>
          <w:lang w:val="en-GB" w:eastAsia="x-none"/>
        </w:rPr>
      </w:pPr>
      <w:r w:rsidRPr="00B40A2C">
        <w:rPr>
          <w:rFonts w:eastAsia="Batang"/>
          <w:sz w:val="20"/>
          <w:lang w:val="en-GB" w:eastAsia="x-none"/>
        </w:rPr>
        <w:t xml:space="preserve">or the LP-WUS does not indicate a wake-up indication </w:t>
      </w:r>
      <w:r w:rsidRPr="00B40A2C">
        <w:rPr>
          <w:rFonts w:eastAsia="Batang"/>
          <w:sz w:val="20"/>
          <w:lang w:val="en-GB" w:eastAsia="ko-KR"/>
        </w:rPr>
        <w:t xml:space="preserve">for </w:t>
      </w:r>
      <w:r w:rsidRPr="00B40A2C">
        <w:rPr>
          <w:rFonts w:eastAsia="Batang"/>
          <w:sz w:val="20"/>
          <w:lang w:val="en-GB" w:eastAsia="x-none"/>
        </w:rPr>
        <w:t xml:space="preserve">the </w:t>
      </w:r>
      <w:r w:rsidRPr="00B40A2C">
        <w:rPr>
          <w:rFonts w:eastAsia="Batang"/>
          <w:sz w:val="20"/>
          <w:lang w:val="en-GB" w:eastAsia="ko-KR"/>
        </w:rPr>
        <w:t xml:space="preserve">UE’s corresponding </w:t>
      </w:r>
      <w:r w:rsidRPr="00B40A2C">
        <w:rPr>
          <w:rFonts w:eastAsia="Batang"/>
          <w:sz w:val="20"/>
          <w:lang w:val="en-GB" w:eastAsia="x-none"/>
        </w:rPr>
        <w:t>subgroup</w:t>
      </w:r>
    </w:p>
    <w:p w14:paraId="40DB7B00" w14:textId="77777777" w:rsidR="00B40A2C" w:rsidRPr="00B40A2C" w:rsidRDefault="00B40A2C" w:rsidP="00B40A2C">
      <w:pPr>
        <w:rPr>
          <w:rFonts w:eastAsia="Malgun Gothic"/>
          <w:sz w:val="20"/>
          <w:lang w:val="en-GB" w:eastAsia="ko-KR" w:bidi="ar"/>
        </w:rPr>
      </w:pPr>
    </w:p>
    <w:p w14:paraId="0EE9CA24"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39FC70D0" w14:textId="77777777" w:rsidR="00B40A2C" w:rsidRPr="00B40A2C" w:rsidRDefault="00B40A2C" w:rsidP="00B40A2C">
      <w:pPr>
        <w:rPr>
          <w:rFonts w:eastAsia="Batang"/>
          <w:sz w:val="20"/>
          <w:lang w:val="en-GB" w:eastAsia="en-US"/>
        </w:rPr>
      </w:pPr>
      <w:r w:rsidRPr="00B40A2C">
        <w:rPr>
          <w:rFonts w:eastAsia="Batang"/>
          <w:sz w:val="20"/>
          <w:lang w:val="en-GB" w:eastAsia="en-US"/>
        </w:rPr>
        <w:lastRenderedPageBreak/>
        <w:t>For the offset value(s) between an LO and a reference PO/PF, consider the following options:</w:t>
      </w:r>
    </w:p>
    <w:p w14:paraId="2480BC12"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 xml:space="preserve">Definition: The gap between an LO and a PO </w:t>
      </w:r>
      <w:proofErr w:type="gramStart"/>
      <w:r w:rsidRPr="00B40A2C">
        <w:rPr>
          <w:rFonts w:eastAsia="Batang"/>
          <w:sz w:val="20"/>
          <w:lang w:val="en-GB" w:eastAsia="x-none"/>
        </w:rPr>
        <w:t>is considered to be</w:t>
      </w:r>
      <w:proofErr w:type="gramEnd"/>
      <w:r w:rsidRPr="00B40A2C">
        <w:rPr>
          <w:rFonts w:eastAsia="Batang"/>
          <w:sz w:val="20"/>
          <w:lang w:val="en-GB" w:eastAsia="x-none"/>
        </w:rPr>
        <w:t xml:space="preserve"> no less than the wake-up delay a UE supports if the gap between the end of the last LP-WUS MO the UE monitors in the LO and the start of the PO is no less than the wake-up delay.</w:t>
      </w:r>
    </w:p>
    <w:p w14:paraId="79BBD694"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 xml:space="preserve">Option 1: </w:t>
      </w:r>
      <w:proofErr w:type="spellStart"/>
      <w:r w:rsidRPr="00B40A2C">
        <w:rPr>
          <w:rFonts w:eastAsia="Batang"/>
          <w:sz w:val="20"/>
          <w:lang w:val="en-GB" w:eastAsia="x-none"/>
        </w:rPr>
        <w:t>gNB</w:t>
      </w:r>
      <w:proofErr w:type="spellEnd"/>
      <w:r w:rsidRPr="00B40A2C">
        <w:rPr>
          <w:rFonts w:eastAsia="Batang"/>
          <w:sz w:val="20"/>
          <w:lang w:val="en-GB" w:eastAsia="x-none"/>
        </w:rPr>
        <w:t xml:space="preserve"> configures a single offset value.</w:t>
      </w:r>
    </w:p>
    <w:p w14:paraId="3623D604"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 xml:space="preserve">If the gap between an LO and the PO </w:t>
      </w:r>
      <w:r w:rsidRPr="00B40A2C">
        <w:rPr>
          <w:rFonts w:eastAsia="Batang"/>
          <w:sz w:val="20"/>
          <w:lang w:eastAsia="x-none"/>
        </w:rPr>
        <w:t>associated with the offset</w:t>
      </w:r>
      <w:r w:rsidRPr="00B40A2C">
        <w:rPr>
          <w:rFonts w:eastAsia="Batang"/>
          <w:sz w:val="20"/>
          <w:lang w:val="en-GB" w:eastAsia="x-none"/>
        </w:rPr>
        <w:t xml:space="preserve"> is no less than the wake-up delay a UE supports, the UE monitors the PO associated with the offset after receiving a wake-up indication in a LP-WUS.</w:t>
      </w:r>
    </w:p>
    <w:p w14:paraId="17D620A9"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Otherwise,</w:t>
      </w:r>
    </w:p>
    <w:p w14:paraId="0CAFB8A2"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Option 1-1: the UE follows the legacy paging monitoring procedure.</w:t>
      </w:r>
    </w:p>
    <w:p w14:paraId="4C4ACC08"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Option 1-2: the UE monitors LP-WUS. If it receives a wake-up indication in a LP-WUS, it monitors the first PO after its reported wake-up delay.</w:t>
      </w:r>
    </w:p>
    <w:p w14:paraId="6C823D0C"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 xml:space="preserve">Option 2: </w:t>
      </w:r>
      <w:proofErr w:type="spellStart"/>
      <w:r w:rsidRPr="00B40A2C">
        <w:rPr>
          <w:rFonts w:eastAsia="Batang"/>
          <w:sz w:val="20"/>
          <w:lang w:val="en-GB" w:eastAsia="x-none"/>
        </w:rPr>
        <w:t>gNB</w:t>
      </w:r>
      <w:proofErr w:type="spellEnd"/>
      <w:r w:rsidRPr="00B40A2C">
        <w:rPr>
          <w:rFonts w:eastAsia="Batang"/>
          <w:sz w:val="20"/>
          <w:lang w:val="en-GB" w:eastAsia="x-none"/>
        </w:rPr>
        <w:t xml:space="preserve"> configures one or multiple offset values.</w:t>
      </w:r>
    </w:p>
    <w:p w14:paraId="5B6CF603"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For the same PO, each offset corresponds to a LO.</w:t>
      </w:r>
    </w:p>
    <w:p w14:paraId="7E26A648"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This does not preclude the possibility that the same LO may correspond to different POs with different offset values.</w:t>
      </w:r>
    </w:p>
    <w:p w14:paraId="2BC60627"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6E6D285"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 xml:space="preserve">This implies that the </w:t>
      </w:r>
      <w:proofErr w:type="spellStart"/>
      <w:r w:rsidRPr="00B40A2C">
        <w:rPr>
          <w:rFonts w:eastAsia="Batang"/>
          <w:sz w:val="20"/>
          <w:lang w:val="en-GB" w:eastAsia="x-none"/>
        </w:rPr>
        <w:t>gNB</w:t>
      </w:r>
      <w:proofErr w:type="spellEnd"/>
      <w:r w:rsidRPr="00B40A2C">
        <w:rPr>
          <w:rFonts w:eastAsia="Batang"/>
          <w:sz w:val="20"/>
          <w:lang w:val="en-GB" w:eastAsia="x-none"/>
        </w:rPr>
        <w:t xml:space="preserve"> needs to configure at least one offset value that is no less than the largest wake-up delay supported by the UEs.</w:t>
      </w:r>
    </w:p>
    <w:p w14:paraId="402715AD"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FFS exactly how to choose the offset</w:t>
      </w:r>
    </w:p>
    <w:p w14:paraId="36777420"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Option 2B:</w:t>
      </w:r>
    </w:p>
    <w:p w14:paraId="1FAEC725"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F1A8FEA"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FFS exactly how to choose the offset</w:t>
      </w:r>
    </w:p>
    <w:p w14:paraId="090FC3B3"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Otherwise,</w:t>
      </w:r>
    </w:p>
    <w:p w14:paraId="3CD36CA4"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Option 2B-1: the UE follows the legacy paging monitoring procedure.</w:t>
      </w:r>
    </w:p>
    <w:p w14:paraId="15FB956A"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Option 2B-2: the UE monitors LP-WUS. If it receives a wake-up indication in a LP-WUS, it monitors the first PO after its reported wake-up delay.</w:t>
      </w:r>
    </w:p>
    <w:p w14:paraId="6F9FC212" w14:textId="77777777" w:rsidR="00B40A2C" w:rsidRPr="00B40A2C" w:rsidRDefault="00B40A2C" w:rsidP="00B40A2C">
      <w:pPr>
        <w:numPr>
          <w:ilvl w:val="4"/>
          <w:numId w:val="52"/>
        </w:numPr>
        <w:rPr>
          <w:rFonts w:eastAsia="Batang"/>
          <w:sz w:val="20"/>
          <w:lang w:val="en-GB" w:eastAsia="x-none"/>
        </w:rPr>
      </w:pPr>
      <w:r w:rsidRPr="00B40A2C">
        <w:rPr>
          <w:rFonts w:eastAsia="Batang"/>
          <w:sz w:val="20"/>
          <w:lang w:val="en-GB" w:eastAsia="x-none"/>
        </w:rPr>
        <w:t>FFS exactly how to choose the offset</w:t>
      </w:r>
    </w:p>
    <w:p w14:paraId="5EE52014"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FFS the UE shall monitor the LO associated with additional offset(s)</w:t>
      </w:r>
    </w:p>
    <w:p w14:paraId="170C7C8E" w14:textId="77777777" w:rsidR="00B40A2C" w:rsidRPr="00B40A2C" w:rsidRDefault="00B40A2C" w:rsidP="00B40A2C">
      <w:pPr>
        <w:tabs>
          <w:tab w:val="left" w:pos="1440"/>
        </w:tabs>
        <w:rPr>
          <w:rFonts w:eastAsia="Batang"/>
          <w:sz w:val="20"/>
          <w:szCs w:val="20"/>
          <w:lang w:val="en-GB" w:eastAsia="en-US"/>
        </w:rPr>
      </w:pPr>
      <w:r w:rsidRPr="00B40A2C">
        <w:rPr>
          <w:rFonts w:eastAsia="Batang"/>
          <w:sz w:val="20"/>
          <w:szCs w:val="20"/>
          <w:lang w:val="en-GB" w:eastAsia="en-US"/>
        </w:rPr>
        <w:t>Note: The PO mentioned above refers to legacy PO configured for the UE.</w:t>
      </w:r>
    </w:p>
    <w:p w14:paraId="55130C88" w14:textId="77777777" w:rsidR="00B40A2C" w:rsidRPr="00B40A2C" w:rsidRDefault="00B40A2C" w:rsidP="00B40A2C">
      <w:pPr>
        <w:rPr>
          <w:rFonts w:eastAsia="Batang"/>
          <w:sz w:val="20"/>
          <w:lang w:val="en-GB" w:eastAsia="en-US"/>
        </w:rPr>
      </w:pPr>
    </w:p>
    <w:p w14:paraId="56D4990B"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35001A75" w14:textId="77777777" w:rsidR="00B40A2C" w:rsidRPr="00B40A2C" w:rsidRDefault="00B40A2C" w:rsidP="00B40A2C">
      <w:pPr>
        <w:jc w:val="both"/>
        <w:rPr>
          <w:rFonts w:eastAsia="Batang"/>
          <w:sz w:val="20"/>
          <w:lang w:val="en-GB" w:eastAsia="x-none"/>
        </w:rPr>
      </w:pPr>
      <w:r w:rsidRPr="00B40A2C">
        <w:rPr>
          <w:rFonts w:eastAsia="Batang"/>
          <w:sz w:val="20"/>
          <w:lang w:val="en-GB" w:eastAsia="x-none"/>
        </w:rPr>
        <w:t>At least the following codepoints are supported for LP-WUS:</w:t>
      </w:r>
    </w:p>
    <w:p w14:paraId="6003BDB7"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One codepoint corresponding to each of the subgroups that can be indicated by LP-WUS</w:t>
      </w:r>
    </w:p>
    <w:p w14:paraId="0A91ECB3"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One codepoint corresponding to all the subgroups that can be indicated by LP-WUS</w:t>
      </w:r>
    </w:p>
    <w:p w14:paraId="1B3252FD"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FFS: Additional codepoints</w:t>
      </w:r>
    </w:p>
    <w:p w14:paraId="74A68415" w14:textId="77777777" w:rsidR="00B40A2C" w:rsidRPr="00B40A2C" w:rsidRDefault="00B40A2C" w:rsidP="00B40A2C">
      <w:pPr>
        <w:rPr>
          <w:rFonts w:eastAsia="Batang"/>
          <w:sz w:val="20"/>
          <w:lang w:val="en-GB" w:eastAsia="en-US"/>
        </w:rPr>
      </w:pPr>
    </w:p>
    <w:p w14:paraId="3326011B"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54053CCD" w14:textId="77777777" w:rsidR="00B40A2C" w:rsidRPr="00B40A2C" w:rsidRDefault="00B40A2C" w:rsidP="00B40A2C">
      <w:pPr>
        <w:rPr>
          <w:rFonts w:eastAsia="Batang"/>
          <w:sz w:val="20"/>
          <w:lang w:val="en-GB" w:eastAsia="en-US"/>
        </w:rPr>
      </w:pPr>
      <w:r w:rsidRPr="00B40A2C">
        <w:rPr>
          <w:rFonts w:eastAsia="Batang"/>
          <w:sz w:val="20"/>
          <w:lang w:val="en-GB" w:eastAsia="en-US"/>
        </w:rPr>
        <w:t>Support 3 candidate values for the wake-up delay capability a UE reports, two values for ultra-deep sleep state and one value for deep sleep state.</w:t>
      </w:r>
    </w:p>
    <w:p w14:paraId="67FA7610" w14:textId="77777777" w:rsidR="00B40A2C" w:rsidRPr="00B40A2C" w:rsidRDefault="00B40A2C" w:rsidP="00B40A2C">
      <w:pPr>
        <w:numPr>
          <w:ilvl w:val="0"/>
          <w:numId w:val="54"/>
        </w:numPr>
        <w:jc w:val="both"/>
        <w:rPr>
          <w:rFonts w:eastAsia="Batang"/>
          <w:sz w:val="20"/>
          <w:lang w:val="en-GB" w:eastAsia="x-none"/>
        </w:rPr>
      </w:pPr>
      <w:r w:rsidRPr="00B40A2C">
        <w:rPr>
          <w:rFonts w:eastAsia="Batang"/>
          <w:sz w:val="20"/>
          <w:lang w:val="en-GB" w:eastAsia="x-none"/>
        </w:rPr>
        <w:t>FFS the values</w:t>
      </w:r>
    </w:p>
    <w:p w14:paraId="0E902BBE" w14:textId="77777777" w:rsidR="00B40A2C" w:rsidRPr="00B40A2C" w:rsidRDefault="00B40A2C" w:rsidP="00B40A2C">
      <w:pPr>
        <w:numPr>
          <w:ilvl w:val="0"/>
          <w:numId w:val="54"/>
        </w:numPr>
        <w:jc w:val="both"/>
        <w:rPr>
          <w:rFonts w:eastAsia="Batang"/>
          <w:sz w:val="20"/>
          <w:lang w:val="en-GB" w:eastAsia="x-none"/>
        </w:rPr>
      </w:pPr>
      <w:r w:rsidRPr="00B40A2C">
        <w:rPr>
          <w:rFonts w:eastAsia="Batang"/>
          <w:sz w:val="20"/>
          <w:lang w:val="en-GB" w:eastAsia="x-none"/>
        </w:rPr>
        <w:t xml:space="preserve">Note: Ultra-deep sleep state and deep sleep state are mentioned above solely for the purpose of RAN1 </w:t>
      </w:r>
      <w:proofErr w:type="gramStart"/>
      <w:r w:rsidRPr="00B40A2C">
        <w:rPr>
          <w:rFonts w:eastAsia="Batang"/>
          <w:sz w:val="20"/>
          <w:lang w:val="en-GB" w:eastAsia="x-none"/>
        </w:rPr>
        <w:t>discussions</w:t>
      </w:r>
      <w:proofErr w:type="gramEnd"/>
      <w:r w:rsidRPr="00B40A2C">
        <w:rPr>
          <w:rFonts w:eastAsia="Batang"/>
          <w:sz w:val="20"/>
          <w:lang w:val="en-GB" w:eastAsia="x-none"/>
        </w:rPr>
        <w:t xml:space="preserve"> and it is not intended to be captured in specifications from RAN1 perspective</w:t>
      </w:r>
    </w:p>
    <w:p w14:paraId="66D82DFB" w14:textId="77777777" w:rsidR="00B40A2C" w:rsidRPr="00B40A2C" w:rsidRDefault="00B40A2C" w:rsidP="00B40A2C">
      <w:pPr>
        <w:rPr>
          <w:rFonts w:eastAsia="Malgun Gothic"/>
          <w:sz w:val="20"/>
          <w:lang w:val="en-GB" w:eastAsia="ko-KR" w:bidi="ar"/>
        </w:rPr>
      </w:pPr>
    </w:p>
    <w:p w14:paraId="0E68DE6A"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68292F05" w14:textId="77777777" w:rsidR="00B40A2C" w:rsidRPr="00B40A2C" w:rsidRDefault="00B40A2C" w:rsidP="00B40A2C">
      <w:pPr>
        <w:rPr>
          <w:rFonts w:eastAsia="Batang"/>
          <w:sz w:val="20"/>
          <w:lang w:val="en-GB" w:eastAsia="en-US"/>
        </w:rPr>
      </w:pPr>
      <w:r w:rsidRPr="00B40A2C">
        <w:rPr>
          <w:rFonts w:eastAsia="Batang"/>
          <w:sz w:val="20"/>
          <w:lang w:val="en-GB" w:eastAsia="en-US"/>
        </w:rPr>
        <w:t xml:space="preserve">Each LP-WUS is </w:t>
      </w:r>
      <w:proofErr w:type="spellStart"/>
      <w:r w:rsidRPr="00B40A2C">
        <w:rPr>
          <w:rFonts w:eastAsia="Batang"/>
          <w:sz w:val="20"/>
          <w:lang w:val="en-GB" w:eastAsia="en-US"/>
        </w:rPr>
        <w:t>QCLed</w:t>
      </w:r>
      <w:proofErr w:type="spellEnd"/>
      <w:r w:rsidRPr="00B40A2C">
        <w:rPr>
          <w:rFonts w:eastAsia="Batang"/>
          <w:sz w:val="20"/>
          <w:lang w:val="en-GB" w:eastAsia="en-US"/>
        </w:rPr>
        <w:t xml:space="preserve"> with one SSB. Each LP-SS is </w:t>
      </w:r>
      <w:proofErr w:type="spellStart"/>
      <w:r w:rsidRPr="00B40A2C">
        <w:rPr>
          <w:rFonts w:eastAsia="Batang"/>
          <w:sz w:val="20"/>
          <w:lang w:val="en-GB" w:eastAsia="en-US"/>
        </w:rPr>
        <w:t>QCLed</w:t>
      </w:r>
      <w:proofErr w:type="spellEnd"/>
      <w:r w:rsidRPr="00B40A2C">
        <w:rPr>
          <w:rFonts w:eastAsia="Batang"/>
          <w:sz w:val="20"/>
          <w:lang w:val="en-GB" w:eastAsia="en-US"/>
        </w:rPr>
        <w:t xml:space="preserve"> with one SSB.</w:t>
      </w:r>
    </w:p>
    <w:p w14:paraId="0EFDBA98" w14:textId="77777777" w:rsidR="00B40A2C" w:rsidRPr="00B40A2C" w:rsidRDefault="00B40A2C" w:rsidP="00B40A2C">
      <w:pPr>
        <w:numPr>
          <w:ilvl w:val="0"/>
          <w:numId w:val="55"/>
        </w:numPr>
        <w:jc w:val="both"/>
        <w:rPr>
          <w:rFonts w:eastAsia="Batang"/>
          <w:sz w:val="20"/>
        </w:rPr>
      </w:pPr>
      <w:r w:rsidRPr="00B40A2C">
        <w:rPr>
          <w:rFonts w:eastAsia="Batang"/>
          <w:sz w:val="20"/>
        </w:rPr>
        <w:t>FFS QCL Type A or Type C and/or Type D</w:t>
      </w:r>
    </w:p>
    <w:p w14:paraId="36EC22A6" w14:textId="77777777" w:rsidR="00B40A2C" w:rsidRPr="00B40A2C" w:rsidRDefault="00B40A2C" w:rsidP="00B40A2C">
      <w:pPr>
        <w:numPr>
          <w:ilvl w:val="0"/>
          <w:numId w:val="55"/>
        </w:numPr>
        <w:jc w:val="both"/>
        <w:rPr>
          <w:rFonts w:eastAsia="Batang"/>
          <w:sz w:val="20"/>
        </w:rPr>
      </w:pPr>
      <w:r w:rsidRPr="00B40A2C">
        <w:rPr>
          <w:rFonts w:eastAsia="Batang"/>
          <w:sz w:val="20"/>
        </w:rPr>
        <w:t>FFS implicit QCL determination or some signaling is required</w:t>
      </w:r>
    </w:p>
    <w:p w14:paraId="1BFA1472" w14:textId="77777777" w:rsidR="00B40A2C" w:rsidRPr="00B40A2C" w:rsidRDefault="00B40A2C" w:rsidP="00B40A2C">
      <w:pPr>
        <w:rPr>
          <w:rFonts w:eastAsia="Malgun Gothic"/>
          <w:sz w:val="20"/>
          <w:lang w:eastAsia="ko-KR" w:bidi="ar"/>
        </w:rPr>
      </w:pPr>
    </w:p>
    <w:p w14:paraId="63EF2098"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67C2567C" w14:textId="77777777" w:rsidR="00B40A2C" w:rsidRPr="00B40A2C" w:rsidRDefault="00B40A2C" w:rsidP="00B40A2C">
      <w:pPr>
        <w:rPr>
          <w:sz w:val="20"/>
          <w:szCs w:val="20"/>
        </w:rPr>
      </w:pPr>
      <w:r w:rsidRPr="00B40A2C">
        <w:rPr>
          <w:sz w:val="20"/>
          <w:szCs w:val="20"/>
        </w:rPr>
        <w:t xml:space="preserve">The number of beams for LP-SS is the same as the number of beams for the LP-WUS MOs in an LO. </w:t>
      </w:r>
    </w:p>
    <w:p w14:paraId="226AD2E3" w14:textId="77777777" w:rsidR="00B40A2C" w:rsidRPr="00B40A2C" w:rsidRDefault="00B40A2C" w:rsidP="00B40A2C">
      <w:pPr>
        <w:rPr>
          <w:rFonts w:eastAsia="Malgun Gothic"/>
          <w:sz w:val="20"/>
          <w:lang w:eastAsia="ko-KR" w:bidi="ar"/>
        </w:rPr>
      </w:pPr>
    </w:p>
    <w:p w14:paraId="77291079"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7D69F321" w14:textId="77777777" w:rsidR="00B40A2C" w:rsidRPr="00B40A2C" w:rsidRDefault="00B40A2C" w:rsidP="00B40A2C">
      <w:pPr>
        <w:rPr>
          <w:rFonts w:eastAsia="Malgun Gothic"/>
          <w:sz w:val="20"/>
          <w:szCs w:val="20"/>
        </w:rPr>
      </w:pPr>
      <w:r w:rsidRPr="00B40A2C">
        <w:rPr>
          <w:rFonts w:eastAsia="Malgun Gothic"/>
          <w:sz w:val="20"/>
          <w:szCs w:val="20"/>
        </w:rPr>
        <w:t>When K (K&gt;1) LP-WUS MOs are configured for each beam in an LO, down select between</w:t>
      </w:r>
    </w:p>
    <w:p w14:paraId="64A13EE2" w14:textId="77777777" w:rsidR="00B40A2C" w:rsidRPr="00B40A2C" w:rsidRDefault="00B40A2C" w:rsidP="00B40A2C">
      <w:pPr>
        <w:numPr>
          <w:ilvl w:val="0"/>
          <w:numId w:val="54"/>
        </w:numPr>
        <w:rPr>
          <w:rFonts w:eastAsia="Malgun Gothic"/>
          <w:sz w:val="20"/>
          <w:szCs w:val="20"/>
        </w:rPr>
      </w:pPr>
      <w:r w:rsidRPr="00B40A2C">
        <w:rPr>
          <w:rFonts w:eastAsia="Malgun Gothic"/>
          <w:sz w:val="20"/>
          <w:szCs w:val="20"/>
        </w:rPr>
        <w:t xml:space="preserve">Option A: K LP-WUS MOs for a beam are divided into M (M &gt;=1) groups of </w:t>
      </w:r>
      <w:proofErr w:type="gramStart"/>
      <w:r w:rsidRPr="00B40A2C">
        <w:rPr>
          <w:rFonts w:eastAsia="Malgun Gothic"/>
          <w:sz w:val="20"/>
          <w:szCs w:val="20"/>
        </w:rPr>
        <w:t>R</w:t>
      </w:r>
      <w:proofErr w:type="gramEnd"/>
      <w:r w:rsidRPr="00B40A2C">
        <w:rPr>
          <w:rFonts w:eastAsia="Malgun Gothic"/>
          <w:sz w:val="20"/>
          <w:szCs w:val="20"/>
        </w:rPr>
        <w:t xml:space="preserve"> LP-WUS </w:t>
      </w:r>
      <w:proofErr w:type="spellStart"/>
      <w:r w:rsidRPr="00B40A2C">
        <w:rPr>
          <w:rFonts w:eastAsia="Malgun Gothic"/>
          <w:sz w:val="20"/>
          <w:szCs w:val="20"/>
        </w:rPr>
        <w:t>MOs.</w:t>
      </w:r>
      <w:proofErr w:type="spellEnd"/>
      <w:r w:rsidRPr="00B40A2C">
        <w:rPr>
          <w:rFonts w:eastAsia="Malgun Gothic"/>
          <w:sz w:val="20"/>
          <w:szCs w:val="20"/>
        </w:rPr>
        <w:t xml:space="preserve"> A UE monitors all or some of the MO(s) within the K LP-WUS </w:t>
      </w:r>
      <w:proofErr w:type="spellStart"/>
      <w:r w:rsidRPr="00B40A2C">
        <w:rPr>
          <w:rFonts w:eastAsia="Malgun Gothic"/>
          <w:sz w:val="20"/>
          <w:szCs w:val="20"/>
        </w:rPr>
        <w:t>MOs.</w:t>
      </w:r>
      <w:proofErr w:type="spellEnd"/>
    </w:p>
    <w:p w14:paraId="18F654B9"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For each group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MOs, the same LP-WUS information is transmitted.</w:t>
      </w:r>
    </w:p>
    <w:p w14:paraId="3D1CF0E8"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FFS how the same LP-WUS information is transmitted in the R LP-WUS MOs</w:t>
      </w:r>
    </w:p>
    <w:p w14:paraId="1A52DADC"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Different LP-WUS information can be transmitted in different groups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w:t>
      </w:r>
      <w:proofErr w:type="spellStart"/>
      <w:r w:rsidRPr="00B40A2C">
        <w:rPr>
          <w:rFonts w:eastAsia="Batang"/>
          <w:sz w:val="20"/>
          <w:lang w:val="en-GB" w:eastAsia="x-none"/>
        </w:rPr>
        <w:t>MOs.</w:t>
      </w:r>
      <w:proofErr w:type="spellEnd"/>
    </w:p>
    <w:p w14:paraId="77A2F6F2"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M = 1 and M &gt; 1 is supported.</w:t>
      </w:r>
    </w:p>
    <w:p w14:paraId="41E897A0"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FFS: detailed UE monitoring </w:t>
      </w:r>
      <w:proofErr w:type="spellStart"/>
      <w:r w:rsidRPr="00B40A2C">
        <w:rPr>
          <w:rFonts w:eastAsia="Batang"/>
          <w:sz w:val="20"/>
          <w:lang w:val="en-GB" w:eastAsia="x-none"/>
        </w:rPr>
        <w:t>behavior</w:t>
      </w:r>
      <w:proofErr w:type="spellEnd"/>
    </w:p>
    <w:p w14:paraId="130DBCC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FFS R=1 or R&gt;= 1</w:t>
      </w:r>
    </w:p>
    <w:p w14:paraId="110EF39C" w14:textId="77777777" w:rsidR="00B40A2C" w:rsidRPr="00B40A2C" w:rsidRDefault="00B40A2C" w:rsidP="00B40A2C">
      <w:pPr>
        <w:numPr>
          <w:ilvl w:val="0"/>
          <w:numId w:val="54"/>
        </w:numPr>
        <w:rPr>
          <w:rFonts w:eastAsia="Malgun Gothic"/>
          <w:sz w:val="20"/>
          <w:szCs w:val="20"/>
        </w:rPr>
      </w:pPr>
      <w:r w:rsidRPr="00B40A2C">
        <w:rPr>
          <w:rFonts w:eastAsia="Malgun Gothic"/>
          <w:sz w:val="20"/>
          <w:szCs w:val="20"/>
        </w:rPr>
        <w:t xml:space="preserve">Option B: K LP-WUS MOs for a beam are divided into G (G &gt;= 1) groups of R*M (M &gt;= 1) LP-WUS </w:t>
      </w:r>
      <w:proofErr w:type="spellStart"/>
      <w:r w:rsidRPr="00B40A2C">
        <w:rPr>
          <w:rFonts w:eastAsia="Malgun Gothic"/>
          <w:sz w:val="20"/>
          <w:szCs w:val="20"/>
        </w:rPr>
        <w:t>MOs.</w:t>
      </w:r>
      <w:proofErr w:type="spellEnd"/>
      <w:r w:rsidRPr="00B40A2C">
        <w:rPr>
          <w:rFonts w:eastAsia="Malgun Gothic"/>
          <w:sz w:val="20"/>
          <w:szCs w:val="20"/>
        </w:rPr>
        <w:t xml:space="preserve"> A UE monitors all or some of the MO(s) within one group of R*M LP-WUS MOs based on its subgroup ID.</w:t>
      </w:r>
    </w:p>
    <w:p w14:paraId="05A463B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Each group of R*M LP-WUS MOs is further divided into M groups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w:t>
      </w:r>
      <w:proofErr w:type="spellStart"/>
      <w:r w:rsidRPr="00B40A2C">
        <w:rPr>
          <w:rFonts w:eastAsia="Batang"/>
          <w:sz w:val="20"/>
          <w:lang w:val="en-GB" w:eastAsia="x-none"/>
        </w:rPr>
        <w:t>MOs.</w:t>
      </w:r>
      <w:proofErr w:type="spellEnd"/>
    </w:p>
    <w:p w14:paraId="0E9143BD"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 xml:space="preserve">For each group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MOs, the same LP-WUS information is transmitted.</w:t>
      </w:r>
    </w:p>
    <w:p w14:paraId="75E0533E" w14:textId="77777777" w:rsidR="00B40A2C" w:rsidRPr="00B40A2C" w:rsidRDefault="00B40A2C" w:rsidP="00B40A2C">
      <w:pPr>
        <w:numPr>
          <w:ilvl w:val="3"/>
          <w:numId w:val="50"/>
        </w:numPr>
        <w:rPr>
          <w:rFonts w:eastAsia="Batang"/>
          <w:sz w:val="20"/>
          <w:lang w:val="en-GB" w:eastAsia="x-none"/>
        </w:rPr>
      </w:pPr>
      <w:r w:rsidRPr="00B40A2C">
        <w:rPr>
          <w:rFonts w:eastAsia="Batang"/>
          <w:sz w:val="20"/>
          <w:lang w:val="en-GB" w:eastAsia="x-none"/>
        </w:rPr>
        <w:t>FFS how the same LP-WUS information is transmitted in the R LP-WUS MOs</w:t>
      </w:r>
    </w:p>
    <w:p w14:paraId="39E66A75"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lastRenderedPageBreak/>
        <w:t xml:space="preserve">Different LP-WUS information can be transmitted in different groups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w:t>
      </w:r>
      <w:proofErr w:type="spellStart"/>
      <w:r w:rsidRPr="00B40A2C">
        <w:rPr>
          <w:rFonts w:eastAsia="Batang"/>
          <w:sz w:val="20"/>
          <w:lang w:val="en-GB" w:eastAsia="x-none"/>
        </w:rPr>
        <w:t>MOs.</w:t>
      </w:r>
      <w:proofErr w:type="spellEnd"/>
    </w:p>
    <w:p w14:paraId="578EEAC9"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 xml:space="preserve">FFS: detailed UE monitoring </w:t>
      </w:r>
      <w:proofErr w:type="spellStart"/>
      <w:r w:rsidRPr="00B40A2C">
        <w:rPr>
          <w:rFonts w:eastAsia="Batang"/>
          <w:sz w:val="20"/>
          <w:lang w:val="en-GB" w:eastAsia="x-none"/>
        </w:rPr>
        <w:t>behavior</w:t>
      </w:r>
      <w:proofErr w:type="spellEnd"/>
    </w:p>
    <w:p w14:paraId="20D20A85"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M = 1 and M &gt; 1 is supported.</w:t>
      </w:r>
    </w:p>
    <w:p w14:paraId="34EA609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FFS R=1 or R&gt;=1</w:t>
      </w:r>
    </w:p>
    <w:p w14:paraId="1E8762C2"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Note: this achieves the same purpose as “Option 3: UEs monitoring the same PO are divided into multiple sets of subgroups, with UEs within each set of subgroups monitoring the same LO.”</w:t>
      </w:r>
    </w:p>
    <w:p w14:paraId="4AE47C46" w14:textId="77777777" w:rsidR="00B40A2C" w:rsidRPr="00B40A2C" w:rsidRDefault="00B40A2C" w:rsidP="00B40A2C">
      <w:pPr>
        <w:rPr>
          <w:rFonts w:eastAsia="Batang"/>
          <w:sz w:val="20"/>
          <w:lang w:val="en-GB" w:eastAsia="en-US"/>
        </w:rPr>
      </w:pPr>
    </w:p>
    <w:p w14:paraId="3A80746E" w14:textId="77777777" w:rsidR="00B40A2C" w:rsidRPr="00B40A2C" w:rsidRDefault="00B40A2C" w:rsidP="00B40A2C">
      <w:pPr>
        <w:jc w:val="both"/>
        <w:rPr>
          <w:rFonts w:eastAsia="Batang"/>
          <w:b/>
          <w:bCs/>
          <w:sz w:val="20"/>
          <w:lang w:val="en-GB" w:eastAsia="x-none"/>
        </w:rPr>
      </w:pPr>
      <w:r w:rsidRPr="00B40A2C">
        <w:rPr>
          <w:rFonts w:eastAsia="Batang"/>
          <w:b/>
          <w:bCs/>
          <w:sz w:val="20"/>
          <w:highlight w:val="darkYellow"/>
          <w:lang w:val="en-GB" w:eastAsia="x-none"/>
        </w:rPr>
        <w:t>Working Assumption</w:t>
      </w:r>
    </w:p>
    <w:p w14:paraId="6CFF621F" w14:textId="77777777" w:rsidR="00B40A2C" w:rsidRPr="00B40A2C" w:rsidRDefault="00B40A2C" w:rsidP="00B40A2C">
      <w:pPr>
        <w:jc w:val="both"/>
        <w:rPr>
          <w:rFonts w:eastAsia="Batang"/>
          <w:sz w:val="20"/>
          <w:lang w:val="en-GB" w:eastAsia="x-none"/>
        </w:rPr>
      </w:pPr>
      <w:r w:rsidRPr="00B40A2C">
        <w:rPr>
          <w:rFonts w:eastAsia="Batang"/>
          <w:sz w:val="20"/>
          <w:lang w:val="en-GB" w:eastAsia="x-none"/>
        </w:rPr>
        <w:t>The maximum number of subgroups per PO supported in Rel-19 is 32.</w:t>
      </w:r>
    </w:p>
    <w:p w14:paraId="1C642804" w14:textId="77777777" w:rsidR="00B40A2C" w:rsidRPr="00B40A2C" w:rsidRDefault="00B40A2C" w:rsidP="00B40A2C">
      <w:pPr>
        <w:rPr>
          <w:rFonts w:eastAsia="Malgun Gothic"/>
          <w:sz w:val="20"/>
          <w:lang w:eastAsia="ko-KR" w:bidi="ar"/>
        </w:rPr>
      </w:pPr>
    </w:p>
    <w:p w14:paraId="67994850" w14:textId="110C9C95" w:rsidR="00626D46" w:rsidRPr="00435A85" w:rsidRDefault="00626D46" w:rsidP="00626D4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Pr>
          <w:b/>
          <w:bCs/>
          <w:sz w:val="24"/>
          <w:szCs w:val="24"/>
          <w:u w:val="single"/>
        </w:rPr>
        <w:t>9</w:t>
      </w:r>
      <w:r w:rsidRPr="00435A85">
        <w:rPr>
          <w:b/>
          <w:bCs/>
          <w:sz w:val="24"/>
          <w:szCs w:val="24"/>
          <w:u w:val="single"/>
        </w:rPr>
        <w:t xml:space="preserve"> agreements</w:t>
      </w:r>
    </w:p>
    <w:p w14:paraId="2A503257"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61A7FC5C"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 xml:space="preserve">Confirm the following working assumption with the addition of the note at the bottom: </w:t>
      </w:r>
    </w:p>
    <w:p w14:paraId="04893D93" w14:textId="77777777" w:rsidR="00B02A94" w:rsidRPr="00B02A94" w:rsidRDefault="00B02A94" w:rsidP="00B02A94">
      <w:pPr>
        <w:rPr>
          <w:rFonts w:eastAsia="Malgun Gothic"/>
          <w:b/>
          <w:bCs/>
          <w:sz w:val="18"/>
          <w:szCs w:val="18"/>
          <w:highlight w:val="darkYellow"/>
          <w:lang w:val="en-GB" w:eastAsia="ko-KR"/>
        </w:rPr>
      </w:pPr>
      <w:r w:rsidRPr="00B02A94">
        <w:rPr>
          <w:rFonts w:eastAsia="Malgun Gothic"/>
          <w:b/>
          <w:bCs/>
          <w:sz w:val="18"/>
          <w:szCs w:val="18"/>
          <w:highlight w:val="darkYellow"/>
          <w:lang w:val="en-GB" w:eastAsia="ko-KR"/>
        </w:rPr>
        <w:t>Working Assumption</w:t>
      </w:r>
    </w:p>
    <w:p w14:paraId="200BF650" w14:textId="77777777" w:rsidR="00B02A94" w:rsidRPr="00B02A94" w:rsidRDefault="00B02A94" w:rsidP="00B02A94">
      <w:pPr>
        <w:rPr>
          <w:rFonts w:eastAsia="Malgun Gothic"/>
          <w:sz w:val="18"/>
          <w:szCs w:val="18"/>
          <w:lang w:val="en-GB" w:eastAsia="ko-KR"/>
        </w:rPr>
      </w:pPr>
      <w:r w:rsidRPr="00B02A94">
        <w:rPr>
          <w:rFonts w:eastAsia="Malgun Gothic"/>
          <w:sz w:val="18"/>
          <w:szCs w:val="18"/>
          <w:lang w:val="en-GB" w:eastAsia="ko-KR"/>
        </w:rPr>
        <w:t>From RAN1 perspective, for the entry/exit conditions for LP-WUS monitoring in IDLE/inactive mode,</w:t>
      </w:r>
    </w:p>
    <w:p w14:paraId="05F5209A"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UE may start LP-WUS monitoring if</w:t>
      </w:r>
    </w:p>
    <w:p w14:paraId="27F056A4"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the serving cell measurement performed by the MR is above entry threshold(s), if configured by the </w:t>
      </w:r>
      <w:proofErr w:type="spellStart"/>
      <w:r w:rsidRPr="00B02A94">
        <w:rPr>
          <w:rFonts w:eastAsia="Batang"/>
          <w:sz w:val="18"/>
          <w:szCs w:val="22"/>
          <w:lang w:val="en-GB" w:eastAsia="ko-KR"/>
        </w:rPr>
        <w:t>gNB</w:t>
      </w:r>
      <w:proofErr w:type="spellEnd"/>
    </w:p>
    <w:p w14:paraId="4A3888E0"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other conditions, and if any, whether all or one or some of the conditions need to be satisfied</w:t>
      </w:r>
    </w:p>
    <w:p w14:paraId="75E7D529"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If UE starts LP-WUS monitoring, it may stop the legacy PO monitoring before UE receives LP-WUS indicating wake-up</w:t>
      </w:r>
    </w:p>
    <w:p w14:paraId="59E9734A"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UE monitors the legacy PO (and may monitor PEI) and may stop LP-WUS monitoring if</w:t>
      </w:r>
    </w:p>
    <w:p w14:paraId="6BF8BF36"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the serving cell measurement performed by the LR is below exit threshold(s), if configured by the </w:t>
      </w:r>
      <w:proofErr w:type="spellStart"/>
      <w:r w:rsidRPr="00B02A94">
        <w:rPr>
          <w:rFonts w:eastAsia="Batang"/>
          <w:sz w:val="18"/>
          <w:szCs w:val="22"/>
          <w:lang w:val="en-GB" w:eastAsia="ko-KR"/>
        </w:rPr>
        <w:t>gNB</w:t>
      </w:r>
      <w:proofErr w:type="spellEnd"/>
    </w:p>
    <w:p w14:paraId="40CC78F2"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other conditions, and if any, whether all or one or some of the conditions need to be satisfied</w:t>
      </w:r>
    </w:p>
    <w:p w14:paraId="7F48BF31"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the serving cell measurement metrics</w:t>
      </w:r>
    </w:p>
    <w:p w14:paraId="24DBAE7E"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entry/exit thresholds can be configured separately for different types of LR</w:t>
      </w:r>
    </w:p>
    <w:p w14:paraId="1AC1DCA3"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It is left to RAN2 discussion whether the threshold(s) are always configured by the </w:t>
      </w:r>
      <w:proofErr w:type="spellStart"/>
      <w:r w:rsidRPr="00B02A94">
        <w:rPr>
          <w:rFonts w:eastAsia="Batang"/>
          <w:sz w:val="18"/>
          <w:szCs w:val="22"/>
          <w:lang w:val="en-GB" w:eastAsia="ko-KR"/>
        </w:rPr>
        <w:t>gNB</w:t>
      </w:r>
      <w:proofErr w:type="spellEnd"/>
      <w:r w:rsidRPr="00B02A94">
        <w:rPr>
          <w:rFonts w:eastAsia="Batang"/>
          <w:sz w:val="18"/>
          <w:szCs w:val="22"/>
          <w:lang w:val="en-GB" w:eastAsia="ko-KR"/>
        </w:rPr>
        <w:t xml:space="preserve">. </w:t>
      </w:r>
    </w:p>
    <w:p w14:paraId="1A3A09EC"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Note: This may be revisited based on the RAN2/RAN4 discussion.</w:t>
      </w:r>
    </w:p>
    <w:p w14:paraId="3F9B58C2" w14:textId="77777777" w:rsidR="00B02A94" w:rsidRPr="00B02A94" w:rsidRDefault="00B02A94" w:rsidP="00B02A94">
      <w:pPr>
        <w:spacing w:after="120"/>
        <w:jc w:val="both"/>
        <w:rPr>
          <w:rFonts w:eastAsia="Malgun Gothic"/>
          <w:color w:val="FF0000"/>
          <w:sz w:val="18"/>
          <w:szCs w:val="22"/>
          <w:lang w:val="en-GB" w:eastAsia="x-none"/>
        </w:rPr>
      </w:pPr>
      <w:r w:rsidRPr="00B02A94">
        <w:rPr>
          <w:rFonts w:eastAsia="Malgun Gothic"/>
          <w:color w:val="FF0000"/>
          <w:sz w:val="18"/>
          <w:szCs w:val="22"/>
          <w:lang w:val="en-GB" w:eastAsia="x-none"/>
        </w:rPr>
        <w:t>Note: this does not intend to impact any agreements and working assumptions made in RAN1/RAN2 after the working assumption.</w:t>
      </w:r>
    </w:p>
    <w:p w14:paraId="45A8E2E4" w14:textId="77777777" w:rsidR="00B02A94" w:rsidRPr="00B02A94" w:rsidRDefault="00B02A94" w:rsidP="00B02A94">
      <w:pPr>
        <w:rPr>
          <w:rFonts w:eastAsia="Batang"/>
          <w:sz w:val="18"/>
          <w:szCs w:val="22"/>
          <w:lang w:val="en-GB" w:bidi="ar"/>
        </w:rPr>
      </w:pPr>
    </w:p>
    <w:p w14:paraId="7B152B8D"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7634C18C" w14:textId="77777777" w:rsidR="00B02A94" w:rsidRPr="00B02A94" w:rsidRDefault="00B02A94" w:rsidP="00B02A94">
      <w:pPr>
        <w:rPr>
          <w:rFonts w:eastAsia="Batang"/>
          <w:sz w:val="18"/>
          <w:szCs w:val="18"/>
          <w:lang w:val="en-GB" w:eastAsia="en-US"/>
        </w:rPr>
      </w:pPr>
      <w:r w:rsidRPr="00B02A94">
        <w:rPr>
          <w:rFonts w:eastAsia="Batang"/>
          <w:sz w:val="18"/>
          <w:szCs w:val="18"/>
          <w:lang w:val="en-GB" w:eastAsia="en-US"/>
        </w:rPr>
        <w:t>At least support the case that the number of beams for LP-WUS/LP-SS is the same as the number of SSB beams.</w:t>
      </w:r>
    </w:p>
    <w:p w14:paraId="60F20554" w14:textId="77777777" w:rsidR="00B02A94" w:rsidRPr="00B02A94" w:rsidRDefault="00B02A94" w:rsidP="00B02A94">
      <w:pPr>
        <w:rPr>
          <w:rFonts w:eastAsia="Batang"/>
          <w:sz w:val="18"/>
          <w:szCs w:val="22"/>
          <w:lang w:bidi="ar"/>
        </w:rPr>
      </w:pPr>
    </w:p>
    <w:p w14:paraId="3FC34FE4" w14:textId="77777777" w:rsidR="00B02A94" w:rsidRPr="00B02A94" w:rsidRDefault="00B02A94" w:rsidP="00B02A94">
      <w:pPr>
        <w:rPr>
          <w:rFonts w:eastAsia="Batang"/>
          <w:b/>
          <w:bCs/>
          <w:sz w:val="18"/>
          <w:szCs w:val="18"/>
          <w:lang w:val="en-GB" w:eastAsia="en-US"/>
        </w:rPr>
      </w:pPr>
      <w:r w:rsidRPr="00B02A94">
        <w:rPr>
          <w:rFonts w:eastAsia="Batang"/>
          <w:b/>
          <w:bCs/>
          <w:sz w:val="18"/>
          <w:szCs w:val="18"/>
          <w:lang w:val="en-GB" w:eastAsia="en-US"/>
        </w:rPr>
        <w:t>Conclusion</w:t>
      </w:r>
    </w:p>
    <w:p w14:paraId="42DCB8A4"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Do not support one-to-multiple mapping between the LP-WUS/LP-SS beams and the SSB beams.</w:t>
      </w:r>
    </w:p>
    <w:p w14:paraId="28A44B1D" w14:textId="77777777" w:rsidR="00B02A94" w:rsidRPr="00B02A94" w:rsidRDefault="00B02A94" w:rsidP="00B02A94">
      <w:pPr>
        <w:rPr>
          <w:rFonts w:eastAsia="Batang"/>
          <w:b/>
          <w:bCs/>
          <w:sz w:val="18"/>
          <w:szCs w:val="18"/>
          <w:lang w:val="en-GB" w:eastAsia="en-US"/>
        </w:rPr>
      </w:pPr>
    </w:p>
    <w:p w14:paraId="41E261B7" w14:textId="77777777" w:rsidR="00B02A94" w:rsidRPr="00B02A94" w:rsidRDefault="00B02A94" w:rsidP="00B02A94">
      <w:pPr>
        <w:rPr>
          <w:rFonts w:eastAsia="Batang"/>
          <w:b/>
          <w:bCs/>
          <w:sz w:val="18"/>
          <w:szCs w:val="18"/>
          <w:lang w:val="en-GB" w:eastAsia="en-US"/>
        </w:rPr>
      </w:pPr>
      <w:r w:rsidRPr="00B02A94">
        <w:rPr>
          <w:rFonts w:eastAsia="Batang"/>
          <w:b/>
          <w:bCs/>
          <w:sz w:val="18"/>
          <w:szCs w:val="18"/>
          <w:lang w:val="en-GB" w:eastAsia="en-US"/>
        </w:rPr>
        <w:t>Conclusion</w:t>
      </w:r>
    </w:p>
    <w:p w14:paraId="24CB7C94"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No additional RAN1 specification impact specific to support multiple-to-one mapping between the LP-WUS/LP-SS beams and the SSB beams.</w:t>
      </w:r>
    </w:p>
    <w:p w14:paraId="2D76FE1A" w14:textId="77777777" w:rsidR="00B02A94" w:rsidRPr="00B02A94" w:rsidRDefault="00B02A94" w:rsidP="00B02A94">
      <w:pPr>
        <w:rPr>
          <w:rFonts w:eastAsia="Batang"/>
          <w:sz w:val="18"/>
          <w:szCs w:val="22"/>
          <w:lang w:bidi="ar"/>
        </w:rPr>
      </w:pPr>
    </w:p>
    <w:p w14:paraId="7B04CB6E"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01FD3A6B" w14:textId="77777777" w:rsidR="00B02A94" w:rsidRPr="00B02A94" w:rsidRDefault="00B02A94" w:rsidP="00B02A94">
      <w:pPr>
        <w:jc w:val="both"/>
        <w:rPr>
          <w:rFonts w:eastAsia="Batang"/>
          <w:sz w:val="18"/>
          <w:szCs w:val="22"/>
          <w:lang w:val="en-GB" w:eastAsia="x-none"/>
        </w:rPr>
      </w:pPr>
      <w:r w:rsidRPr="00B02A94">
        <w:rPr>
          <w:rFonts w:eastAsia="Batang"/>
          <w:sz w:val="18"/>
          <w:szCs w:val="22"/>
          <w:lang w:val="en-GB" w:eastAsia="x-none"/>
        </w:rPr>
        <w:t>For the offset value(s) between an LO and a reference PO/PF, down-select between</w:t>
      </w:r>
    </w:p>
    <w:p w14:paraId="6AB6CD4C"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Option 1-1</w:t>
      </w:r>
    </w:p>
    <w:p w14:paraId="01EEBFD2"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Configurability between Option 1-1 and Option 1-2</w:t>
      </w:r>
    </w:p>
    <w:p w14:paraId="3F419249"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Option 2B-1</w:t>
      </w:r>
    </w:p>
    <w:p w14:paraId="5195E0CC" w14:textId="77777777" w:rsidR="00B02A94" w:rsidRPr="00B02A94" w:rsidRDefault="00B02A94" w:rsidP="00B02A94">
      <w:pPr>
        <w:rPr>
          <w:rFonts w:eastAsia="Batang"/>
          <w:sz w:val="18"/>
          <w:szCs w:val="22"/>
          <w:lang w:bidi="ar"/>
        </w:rPr>
      </w:pPr>
    </w:p>
    <w:p w14:paraId="7DDDE0A0"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43FF5741" w14:textId="77777777" w:rsidR="00B02A94" w:rsidRPr="00B02A94" w:rsidRDefault="00B02A94" w:rsidP="00B02A94">
      <w:pPr>
        <w:rPr>
          <w:rFonts w:eastAsia="Batang"/>
          <w:sz w:val="18"/>
          <w:szCs w:val="22"/>
          <w:lang w:val="en-GB" w:bidi="ar"/>
        </w:rPr>
      </w:pPr>
      <w:r w:rsidRPr="00B02A94">
        <w:rPr>
          <w:rFonts w:eastAsia="Batang"/>
          <w:sz w:val="18"/>
          <w:szCs w:val="22"/>
          <w:lang w:val="en-GB" w:bidi="ar"/>
        </w:rPr>
        <w:t>At least for the 1:1 LO to PO mapping,</w:t>
      </w:r>
    </w:p>
    <w:p w14:paraId="35C33F7E" w14:textId="77777777" w:rsidR="00B02A94" w:rsidRPr="00B02A94" w:rsidRDefault="00B02A94" w:rsidP="00B02A94">
      <w:pPr>
        <w:numPr>
          <w:ilvl w:val="0"/>
          <w:numId w:val="46"/>
        </w:numPr>
        <w:rPr>
          <w:rFonts w:eastAsia="Batang"/>
          <w:sz w:val="18"/>
          <w:szCs w:val="22"/>
          <w:lang w:val="en-GB" w:bidi="ar"/>
        </w:rPr>
      </w:pPr>
      <w:r w:rsidRPr="00B02A94">
        <w:rPr>
          <w:rFonts w:eastAsia="Batang"/>
          <w:sz w:val="18"/>
          <w:szCs w:val="22"/>
          <w:lang w:val="en-GB" w:bidi="ar"/>
        </w:rPr>
        <w:t>The maximum value of M for Option A or Option B with G=1 (if either of them is supported) is 4.</w:t>
      </w:r>
    </w:p>
    <w:p w14:paraId="1E678750" w14:textId="77777777" w:rsidR="00B02A94" w:rsidRPr="00B02A94" w:rsidRDefault="00B02A94" w:rsidP="00B02A94">
      <w:pPr>
        <w:rPr>
          <w:rFonts w:eastAsia="Batang"/>
          <w:sz w:val="18"/>
          <w:szCs w:val="22"/>
          <w:lang w:val="en-GB" w:bidi="ar"/>
        </w:rPr>
      </w:pPr>
    </w:p>
    <w:p w14:paraId="04BEC6EE" w14:textId="77777777" w:rsidR="00B02A94" w:rsidRPr="00B02A94" w:rsidRDefault="00B02A94" w:rsidP="00B02A94">
      <w:pPr>
        <w:rPr>
          <w:rFonts w:eastAsia="Batang"/>
          <w:b/>
          <w:bCs/>
          <w:sz w:val="18"/>
          <w:szCs w:val="22"/>
          <w:lang w:val="en-GB" w:bidi="ar"/>
        </w:rPr>
      </w:pPr>
      <w:r w:rsidRPr="00B02A94">
        <w:rPr>
          <w:rFonts w:eastAsia="Batang"/>
          <w:b/>
          <w:bCs/>
          <w:sz w:val="18"/>
          <w:szCs w:val="22"/>
          <w:lang w:val="en-GB" w:bidi="ar"/>
        </w:rPr>
        <w:t>Conclusion</w:t>
      </w:r>
    </w:p>
    <w:p w14:paraId="25E25B26" w14:textId="77777777" w:rsidR="00B02A94" w:rsidRPr="00B02A94" w:rsidRDefault="00B02A94" w:rsidP="00B02A94">
      <w:pPr>
        <w:rPr>
          <w:rFonts w:eastAsia="Batang"/>
          <w:sz w:val="18"/>
          <w:szCs w:val="22"/>
          <w:lang w:bidi="ar"/>
        </w:rPr>
      </w:pPr>
      <w:r w:rsidRPr="00B02A94">
        <w:rPr>
          <w:rFonts w:eastAsia="Batang"/>
          <w:sz w:val="18"/>
          <w:szCs w:val="22"/>
          <w:lang w:bidi="ar"/>
        </w:rPr>
        <w:t>There is no RAN1 consensus to support additional codepoints indicating wake-up at least for 1:1 LO to PO mapping.</w:t>
      </w:r>
    </w:p>
    <w:p w14:paraId="77CF8D9A" w14:textId="77777777" w:rsidR="00B02A94" w:rsidRPr="00B02A94" w:rsidRDefault="00B02A94" w:rsidP="00B02A94">
      <w:pPr>
        <w:rPr>
          <w:rFonts w:eastAsia="Batang"/>
          <w:sz w:val="18"/>
          <w:szCs w:val="22"/>
          <w:lang w:bidi="ar"/>
        </w:rPr>
      </w:pPr>
    </w:p>
    <w:p w14:paraId="522CA59E" w14:textId="77777777" w:rsidR="00B02A94" w:rsidRPr="00B02A94" w:rsidRDefault="00B02A94" w:rsidP="00B02A94">
      <w:pPr>
        <w:jc w:val="both"/>
        <w:rPr>
          <w:rFonts w:eastAsia="Batang"/>
          <w:b/>
          <w:bCs/>
          <w:sz w:val="18"/>
          <w:szCs w:val="22"/>
          <w:lang w:val="en-GB" w:eastAsia="x-none"/>
        </w:rPr>
      </w:pPr>
      <w:r w:rsidRPr="00B02A94">
        <w:rPr>
          <w:rFonts w:eastAsia="Batang"/>
          <w:b/>
          <w:bCs/>
          <w:sz w:val="18"/>
          <w:szCs w:val="22"/>
          <w:lang w:val="en-GB" w:eastAsia="x-none"/>
        </w:rPr>
        <w:t>For future meetings:</w:t>
      </w:r>
    </w:p>
    <w:p w14:paraId="15DA7013" w14:textId="77777777" w:rsidR="00B02A94" w:rsidRPr="00B02A94" w:rsidRDefault="00B02A94" w:rsidP="00B02A94">
      <w:pPr>
        <w:jc w:val="both"/>
        <w:rPr>
          <w:rFonts w:eastAsia="Batang"/>
          <w:sz w:val="18"/>
          <w:szCs w:val="22"/>
          <w:lang w:val="en-GB" w:eastAsia="x-none"/>
        </w:rPr>
      </w:pPr>
      <w:r w:rsidRPr="00B02A94">
        <w:rPr>
          <w:rFonts w:eastAsia="Batang"/>
          <w:sz w:val="18"/>
          <w:szCs w:val="22"/>
          <w:lang w:val="en-GB" w:eastAsia="x-none"/>
        </w:rPr>
        <w:t>Consider the following alternatives for UE capability report on the wake-up delay:</w:t>
      </w:r>
    </w:p>
    <w:p w14:paraId="780A3BED" w14:textId="77777777" w:rsidR="00B02A94" w:rsidRPr="00B02A94" w:rsidRDefault="00B02A94" w:rsidP="00B02A94">
      <w:pPr>
        <w:numPr>
          <w:ilvl w:val="0"/>
          <w:numId w:val="57"/>
        </w:numPr>
        <w:jc w:val="both"/>
        <w:rPr>
          <w:rFonts w:eastAsia="Batang"/>
          <w:sz w:val="18"/>
          <w:szCs w:val="22"/>
          <w:lang w:val="en-GB" w:eastAsia="x-none"/>
        </w:rPr>
      </w:pPr>
      <w:r w:rsidRPr="00B02A94">
        <w:rPr>
          <w:rFonts w:eastAsia="Batang"/>
          <w:sz w:val="18"/>
          <w:szCs w:val="22"/>
          <w:lang w:val="en-GB" w:eastAsia="x-none"/>
        </w:rPr>
        <w:t>Alt 1: For the 3 candidate values for the wake-up delay capability report, support {[80ms], [500ms] and [900ms]}.</w:t>
      </w:r>
    </w:p>
    <w:p w14:paraId="3BA9E7B0"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val="en-GB" w:eastAsia="x-none"/>
        </w:rPr>
        <w:t xml:space="preserve">The reported values </w:t>
      </w:r>
      <w:r w:rsidRPr="00B02A94">
        <w:rPr>
          <w:rFonts w:eastAsia="Batang"/>
          <w:sz w:val="18"/>
          <w:szCs w:val="22"/>
          <w:lang w:eastAsia="x-none"/>
        </w:rPr>
        <w:t xml:space="preserve">assume SSB periodicity of 20ms, where [80ms] assumes [3] SSBs needed for synchronization, [500ms] and [900ms] assume [5] SSBs needed for synchronization. </w:t>
      </w:r>
    </w:p>
    <w:p w14:paraId="002A16B2"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FFS: translation of wake-up delay for different SSB periodicities</w:t>
      </w:r>
    </w:p>
    <w:p w14:paraId="69B55047"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2: For the wake-up delay capability report, UE reports a pair of values for main radio ramp up and the number of SSBs needed for synchronization (D, NSSB). Support the following 3 candidate capabilities: {[(20ms, 3), (400ms, 5), (800ms, 5)]}.</w:t>
      </w:r>
    </w:p>
    <w:p w14:paraId="6BD594AD"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BB593C0"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3 candidate values for the main radio ramp up time: {[20ms, 400ms, 800ms]}</w:t>
      </w:r>
    </w:p>
    <w:p w14:paraId="7FF223F5"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The number of SSBs needed for synchronization is defined as [3, 5, 5] for [20ms, 400ms, 800ms] main radio ramp up time, respectively.</w:t>
      </w:r>
    </w:p>
    <w:p w14:paraId="075A6DE9"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4: Modify the previous agreement on UE capability report on the wake-up delay to UE capability report on the main radio ramp up time. The time needed for synchronization will be defined by RAN4 requirements later.</w:t>
      </w:r>
    </w:p>
    <w:p w14:paraId="33373985" w14:textId="77777777" w:rsidR="00B02A94" w:rsidRPr="00B02A94" w:rsidRDefault="00B02A94" w:rsidP="00B02A94">
      <w:pPr>
        <w:rPr>
          <w:rFonts w:eastAsia="Batang"/>
          <w:sz w:val="18"/>
          <w:szCs w:val="22"/>
          <w:lang w:bidi="ar"/>
        </w:rPr>
      </w:pPr>
    </w:p>
    <w:p w14:paraId="68A66DCB"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53CEF3B7"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 xml:space="preserve">Each LP-WUS or LP-SS is </w:t>
      </w:r>
      <w:proofErr w:type="spellStart"/>
      <w:r w:rsidRPr="00B02A94">
        <w:rPr>
          <w:rFonts w:eastAsia="Batang"/>
          <w:sz w:val="18"/>
          <w:szCs w:val="22"/>
          <w:lang w:val="en-GB" w:eastAsia="en-US"/>
        </w:rPr>
        <w:t>QCLed</w:t>
      </w:r>
      <w:proofErr w:type="spellEnd"/>
      <w:r w:rsidRPr="00B02A94">
        <w:rPr>
          <w:rFonts w:eastAsia="Batang"/>
          <w:sz w:val="18"/>
          <w:szCs w:val="22"/>
          <w:lang w:val="en-GB" w:eastAsia="en-US"/>
        </w:rPr>
        <w:t xml:space="preserve"> with an SSB with [select one from ‘</w:t>
      </w:r>
      <w:proofErr w:type="spellStart"/>
      <w:r w:rsidRPr="00B02A94">
        <w:rPr>
          <w:rFonts w:eastAsia="Batang"/>
          <w:sz w:val="18"/>
          <w:szCs w:val="22"/>
          <w:lang w:val="en-GB" w:eastAsia="en-US"/>
        </w:rPr>
        <w:t>typeA</w:t>
      </w:r>
      <w:proofErr w:type="spellEnd"/>
      <w:r w:rsidRPr="00B02A94">
        <w:rPr>
          <w:rFonts w:eastAsia="Batang"/>
          <w:sz w:val="18"/>
          <w:szCs w:val="22"/>
          <w:lang w:val="en-GB" w:eastAsia="en-US"/>
        </w:rPr>
        <w:t>’, ‘</w:t>
      </w:r>
      <w:proofErr w:type="spellStart"/>
      <w:r w:rsidRPr="00B02A94">
        <w:rPr>
          <w:rFonts w:eastAsia="Batang"/>
          <w:sz w:val="18"/>
          <w:szCs w:val="22"/>
          <w:lang w:val="en-GB" w:eastAsia="en-US"/>
        </w:rPr>
        <w:t>typeC</w:t>
      </w:r>
      <w:proofErr w:type="spellEnd"/>
      <w:r w:rsidRPr="00B02A94">
        <w:rPr>
          <w:rFonts w:eastAsia="Batang"/>
          <w:sz w:val="18"/>
          <w:szCs w:val="22"/>
          <w:lang w:val="en-GB" w:eastAsia="en-US"/>
        </w:rPr>
        <w:t>’], and when applicable, ‘</w:t>
      </w:r>
      <w:proofErr w:type="spellStart"/>
      <w:r w:rsidRPr="00B02A94">
        <w:rPr>
          <w:rFonts w:eastAsia="Batang"/>
          <w:sz w:val="18"/>
          <w:szCs w:val="22"/>
          <w:lang w:val="en-GB" w:eastAsia="en-US"/>
        </w:rPr>
        <w:t>typeD</w:t>
      </w:r>
      <w:proofErr w:type="spellEnd"/>
      <w:r w:rsidRPr="00B02A94">
        <w:rPr>
          <w:rFonts w:eastAsia="Batang"/>
          <w:sz w:val="18"/>
          <w:szCs w:val="22"/>
          <w:lang w:val="en-GB" w:eastAsia="en-US"/>
        </w:rPr>
        <w:t>’ with the same SSB.</w:t>
      </w:r>
    </w:p>
    <w:p w14:paraId="45688DB2" w14:textId="77777777" w:rsidR="00B02A94" w:rsidRPr="00B02A94" w:rsidRDefault="00B02A94" w:rsidP="00B02A94">
      <w:pPr>
        <w:rPr>
          <w:rFonts w:eastAsia="Batang"/>
          <w:sz w:val="18"/>
          <w:szCs w:val="22"/>
          <w:lang w:val="en-GB" w:eastAsia="en-US"/>
        </w:rPr>
      </w:pPr>
    </w:p>
    <w:p w14:paraId="42B39F37" w14:textId="77777777" w:rsidR="00B02A94" w:rsidRPr="00B02A94" w:rsidRDefault="00B02A94" w:rsidP="00B02A94">
      <w:pPr>
        <w:rPr>
          <w:rFonts w:eastAsia="Batang"/>
          <w:b/>
          <w:bCs/>
          <w:sz w:val="18"/>
          <w:szCs w:val="22"/>
          <w:lang w:val="en-GB" w:eastAsia="en-US"/>
        </w:rPr>
      </w:pPr>
      <w:r w:rsidRPr="00B02A94">
        <w:rPr>
          <w:rFonts w:eastAsia="Batang"/>
          <w:b/>
          <w:bCs/>
          <w:sz w:val="18"/>
          <w:szCs w:val="22"/>
          <w:highlight w:val="darkYellow"/>
          <w:lang w:val="en-GB" w:eastAsia="en-US"/>
        </w:rPr>
        <w:t>Working Assumption</w:t>
      </w:r>
    </w:p>
    <w:p w14:paraId="7FEFE17C" w14:textId="77777777" w:rsidR="00B02A94" w:rsidRPr="00B02A94" w:rsidRDefault="00B02A94" w:rsidP="00B02A94">
      <w:pPr>
        <w:jc w:val="both"/>
        <w:rPr>
          <w:rFonts w:eastAsia="Batang"/>
          <w:sz w:val="18"/>
          <w:szCs w:val="22"/>
        </w:rPr>
      </w:pPr>
      <w:r w:rsidRPr="00B02A94">
        <w:rPr>
          <w:rFonts w:eastAsia="Batang"/>
          <w:sz w:val="18"/>
          <w:szCs w:val="22"/>
        </w:rPr>
        <w:t>If LP-WUS design support 32 subgroups within one MO, do not support Option 3 for LO to PO mapping or Option B for MO configuration.</w:t>
      </w:r>
    </w:p>
    <w:p w14:paraId="30AA5074" w14:textId="77777777" w:rsidR="00B02A94" w:rsidRPr="00B02A94" w:rsidRDefault="00B02A94" w:rsidP="00B02A94">
      <w:pPr>
        <w:rPr>
          <w:rFonts w:eastAsia="Batang"/>
          <w:sz w:val="18"/>
          <w:szCs w:val="22"/>
          <w:lang w:val="en-GB" w:bidi="ar"/>
        </w:rPr>
      </w:pPr>
    </w:p>
    <w:p w14:paraId="10DD361B" w14:textId="77777777" w:rsidR="00B02A94" w:rsidRPr="00B02A94" w:rsidRDefault="00B02A94" w:rsidP="00B02A94">
      <w:pPr>
        <w:rPr>
          <w:rFonts w:eastAsia="Batang"/>
          <w:b/>
          <w:bCs/>
          <w:sz w:val="18"/>
          <w:szCs w:val="22"/>
          <w:lang w:val="en-GB" w:eastAsia="en-US"/>
        </w:rPr>
      </w:pPr>
      <w:r w:rsidRPr="00B02A94">
        <w:rPr>
          <w:rFonts w:eastAsia="Batang"/>
          <w:b/>
          <w:bCs/>
          <w:sz w:val="18"/>
          <w:szCs w:val="22"/>
          <w:lang w:val="en-GB" w:eastAsia="en-US"/>
        </w:rPr>
        <w:t>Conclusion</w:t>
      </w:r>
    </w:p>
    <w:p w14:paraId="1171539F"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From RAN1 perspective, there is no consensus on the following proposal:</w:t>
      </w:r>
    </w:p>
    <w:p w14:paraId="43A1BBE0"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UE monitors the legacy PO (and may monitor PEI) and may stop LP-WUS monitoring if</w:t>
      </w:r>
      <w:r w:rsidRPr="00B02A94">
        <w:rPr>
          <w:rFonts w:eastAsia="Batang"/>
          <w:sz w:val="18"/>
          <w:szCs w:val="22"/>
          <w:lang w:val="en-GB" w:eastAsia="en-US"/>
        </w:rPr>
        <w:tab/>
        <w:t>the UE has not received LP-WUS for a long time.</w:t>
      </w:r>
    </w:p>
    <w:p w14:paraId="2EB1544C" w14:textId="77777777" w:rsidR="00B02A94" w:rsidRPr="00B02A94" w:rsidRDefault="00B02A94" w:rsidP="00B02A94">
      <w:pPr>
        <w:rPr>
          <w:rFonts w:eastAsia="Batang"/>
          <w:sz w:val="18"/>
          <w:szCs w:val="22"/>
          <w:lang w:val="en-GB" w:bidi="ar"/>
        </w:rPr>
      </w:pPr>
    </w:p>
    <w:p w14:paraId="38E736A8" w14:textId="77777777" w:rsidR="00B02A94" w:rsidRPr="00B02A94" w:rsidRDefault="00B02A94" w:rsidP="00B02A94">
      <w:pPr>
        <w:rPr>
          <w:rFonts w:eastAsia="Batang"/>
          <w:b/>
          <w:bCs/>
          <w:sz w:val="18"/>
          <w:szCs w:val="22"/>
          <w:lang w:val="en-GB" w:bidi="ar"/>
        </w:rPr>
      </w:pPr>
      <w:r w:rsidRPr="00B02A94">
        <w:rPr>
          <w:rFonts w:eastAsia="Batang"/>
          <w:b/>
          <w:bCs/>
          <w:sz w:val="18"/>
          <w:szCs w:val="22"/>
          <w:lang w:val="en-GB" w:bidi="ar"/>
        </w:rPr>
        <w:t>For future meetings:</w:t>
      </w:r>
    </w:p>
    <w:p w14:paraId="1928A074" w14:textId="77777777" w:rsidR="00B02A94" w:rsidRPr="00B02A94" w:rsidRDefault="00B02A94" w:rsidP="00B02A94">
      <w:pPr>
        <w:rPr>
          <w:rFonts w:eastAsia="Malgun Gothic"/>
          <w:sz w:val="18"/>
          <w:szCs w:val="22"/>
          <w:lang w:val="en-GB" w:eastAsia="en-US"/>
        </w:rPr>
      </w:pPr>
      <w:r w:rsidRPr="00B02A94">
        <w:rPr>
          <w:rFonts w:eastAsia="Malgun Gothic"/>
          <w:sz w:val="18"/>
          <w:szCs w:val="22"/>
          <w:lang w:val="en-GB" w:eastAsia="en-US"/>
        </w:rPr>
        <w:t>Companies are encouraged to consider section 3.5 of R1-2410862 for further discussions in future meetings.</w:t>
      </w:r>
    </w:p>
    <w:p w14:paraId="57641CA2" w14:textId="77777777" w:rsidR="00B40A2C" w:rsidRPr="002D7884" w:rsidRDefault="00B40A2C" w:rsidP="00585181">
      <w:pPr>
        <w:pStyle w:val="0Maintext"/>
        <w:spacing w:after="120"/>
        <w:ind w:firstLine="0"/>
        <w:rPr>
          <w:rFonts w:cs="Times New Roman"/>
        </w:rPr>
      </w:pPr>
    </w:p>
    <w:sectPr w:rsidR="00B40A2C" w:rsidRPr="002D7884" w:rsidSect="00BC64A9">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01AB0" w14:textId="77777777" w:rsidR="00B61BEF" w:rsidRDefault="00B61BEF" w:rsidP="00386C87">
      <w:r>
        <w:separator/>
      </w:r>
    </w:p>
  </w:endnote>
  <w:endnote w:type="continuationSeparator" w:id="0">
    <w:p w14:paraId="7B9E2980" w14:textId="77777777" w:rsidR="00B61BEF" w:rsidRDefault="00B61BEF" w:rsidP="0038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ADD01" w14:textId="77777777" w:rsidR="00B61BEF" w:rsidRDefault="00B61BEF" w:rsidP="00386C87">
      <w:r>
        <w:separator/>
      </w:r>
    </w:p>
  </w:footnote>
  <w:footnote w:type="continuationSeparator" w:id="0">
    <w:p w14:paraId="1EA5C245" w14:textId="77777777" w:rsidR="00B61BEF" w:rsidRDefault="00B61BEF" w:rsidP="00386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05E72C80"/>
    <w:multiLevelType w:val="hybridMultilevel"/>
    <w:tmpl w:val="1D0A5B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37A55"/>
    <w:multiLevelType w:val="hybridMultilevel"/>
    <w:tmpl w:val="AC6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124F6B"/>
    <w:multiLevelType w:val="hybridMultilevel"/>
    <w:tmpl w:val="F0CC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5626E9"/>
    <w:multiLevelType w:val="hybridMultilevel"/>
    <w:tmpl w:val="DBE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33135E"/>
    <w:multiLevelType w:val="hybridMultilevel"/>
    <w:tmpl w:val="7DBC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2310AC5"/>
    <w:multiLevelType w:val="hybridMultilevel"/>
    <w:tmpl w:val="90D4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967433">
    <w:abstractNumId w:val="4"/>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5"/>
  </w:num>
  <w:num w:numId="4" w16cid:durableId="1534732967">
    <w:abstractNumId w:val="32"/>
  </w:num>
  <w:num w:numId="5" w16cid:durableId="99182736">
    <w:abstractNumId w:val="54"/>
  </w:num>
  <w:num w:numId="6" w16cid:durableId="607547185">
    <w:abstractNumId w:val="6"/>
  </w:num>
  <w:num w:numId="7" w16cid:durableId="165900331">
    <w:abstractNumId w:val="55"/>
  </w:num>
  <w:num w:numId="8" w16cid:durableId="512497483">
    <w:abstractNumId w:val="33"/>
  </w:num>
  <w:num w:numId="9" w16cid:durableId="32583541">
    <w:abstractNumId w:val="49"/>
  </w:num>
  <w:num w:numId="10" w16cid:durableId="1589343649">
    <w:abstractNumId w:val="44"/>
  </w:num>
  <w:num w:numId="11" w16cid:durableId="1008797767">
    <w:abstractNumId w:val="26"/>
  </w:num>
  <w:num w:numId="12" w16cid:durableId="237250757">
    <w:abstractNumId w:val="40"/>
  </w:num>
  <w:num w:numId="13" w16cid:durableId="203252789">
    <w:abstractNumId w:val="21"/>
  </w:num>
  <w:num w:numId="14" w16cid:durableId="715009408">
    <w:abstractNumId w:val="35"/>
  </w:num>
  <w:num w:numId="15" w16cid:durableId="548155023">
    <w:abstractNumId w:val="42"/>
  </w:num>
  <w:num w:numId="16" w16cid:durableId="1351299305">
    <w:abstractNumId w:val="18"/>
  </w:num>
  <w:num w:numId="17" w16cid:durableId="1633707775">
    <w:abstractNumId w:val="7"/>
  </w:num>
  <w:num w:numId="18" w16cid:durableId="1409619275">
    <w:abstractNumId w:val="13"/>
  </w:num>
  <w:num w:numId="19" w16cid:durableId="80874409">
    <w:abstractNumId w:val="16"/>
  </w:num>
  <w:num w:numId="20" w16cid:durableId="1410731012">
    <w:abstractNumId w:val="10"/>
  </w:num>
  <w:num w:numId="21" w16cid:durableId="345446423">
    <w:abstractNumId w:val="45"/>
  </w:num>
  <w:num w:numId="22" w16cid:durableId="532352375">
    <w:abstractNumId w:val="29"/>
  </w:num>
  <w:num w:numId="23" w16cid:durableId="972250444">
    <w:abstractNumId w:val="30"/>
  </w:num>
  <w:num w:numId="24" w16cid:durableId="364059855">
    <w:abstractNumId w:val="51"/>
  </w:num>
  <w:num w:numId="25" w16cid:durableId="1048528468">
    <w:abstractNumId w:val="20"/>
  </w:num>
  <w:num w:numId="26" w16cid:durableId="1708988102">
    <w:abstractNumId w:val="43"/>
  </w:num>
  <w:num w:numId="27" w16cid:durableId="520315458">
    <w:abstractNumId w:val="34"/>
  </w:num>
  <w:num w:numId="28" w16cid:durableId="675305674">
    <w:abstractNumId w:val="11"/>
  </w:num>
  <w:num w:numId="29" w16cid:durableId="1632633071">
    <w:abstractNumId w:val="2"/>
  </w:num>
  <w:num w:numId="30" w16cid:durableId="1182011404">
    <w:abstractNumId w:val="39"/>
  </w:num>
  <w:num w:numId="31" w16cid:durableId="1691032180">
    <w:abstractNumId w:val="0"/>
  </w:num>
  <w:num w:numId="32" w16cid:durableId="516314770">
    <w:abstractNumId w:val="50"/>
  </w:num>
  <w:num w:numId="33" w16cid:durableId="1157916130">
    <w:abstractNumId w:val="38"/>
  </w:num>
  <w:num w:numId="34" w16cid:durableId="1739551290">
    <w:abstractNumId w:val="46"/>
  </w:num>
  <w:num w:numId="35" w16cid:durableId="1012991290">
    <w:abstractNumId w:val="25"/>
  </w:num>
  <w:num w:numId="36" w16cid:durableId="1269195457">
    <w:abstractNumId w:val="41"/>
  </w:num>
  <w:num w:numId="37" w16cid:durableId="970473588">
    <w:abstractNumId w:val="27"/>
  </w:num>
  <w:num w:numId="38" w16cid:durableId="378168022">
    <w:abstractNumId w:val="15"/>
  </w:num>
  <w:num w:numId="39" w16cid:durableId="1323044404">
    <w:abstractNumId w:val="53"/>
  </w:num>
  <w:num w:numId="40" w16cid:durableId="1152673001">
    <w:abstractNumId w:val="19"/>
  </w:num>
  <w:num w:numId="41" w16cid:durableId="1306619137">
    <w:abstractNumId w:val="17"/>
  </w:num>
  <w:num w:numId="42" w16cid:durableId="555432255">
    <w:abstractNumId w:val="48"/>
  </w:num>
  <w:num w:numId="43" w16cid:durableId="215553378">
    <w:abstractNumId w:val="14"/>
  </w:num>
  <w:num w:numId="44" w16cid:durableId="2136945553">
    <w:abstractNumId w:val="12"/>
  </w:num>
  <w:num w:numId="45" w16cid:durableId="1383947706">
    <w:abstractNumId w:val="56"/>
  </w:num>
  <w:num w:numId="46" w16cid:durableId="121266712">
    <w:abstractNumId w:val="47"/>
  </w:num>
  <w:num w:numId="47" w16cid:durableId="613363949">
    <w:abstractNumId w:val="23"/>
  </w:num>
  <w:num w:numId="48" w16cid:durableId="180511388">
    <w:abstractNumId w:val="36"/>
  </w:num>
  <w:num w:numId="49" w16cid:durableId="1832066302">
    <w:abstractNumId w:val="52"/>
  </w:num>
  <w:num w:numId="50" w16cid:durableId="1467502447">
    <w:abstractNumId w:val="28"/>
  </w:num>
  <w:num w:numId="51" w16cid:durableId="65883085">
    <w:abstractNumId w:val="37"/>
  </w:num>
  <w:num w:numId="52" w16cid:durableId="797845070">
    <w:abstractNumId w:val="9"/>
  </w:num>
  <w:num w:numId="53" w16cid:durableId="874931764">
    <w:abstractNumId w:val="24"/>
  </w:num>
  <w:num w:numId="54" w16cid:durableId="298800234">
    <w:abstractNumId w:val="8"/>
  </w:num>
  <w:num w:numId="55" w16cid:durableId="1763649348">
    <w:abstractNumId w:val="22"/>
  </w:num>
  <w:num w:numId="56" w16cid:durableId="1174875998">
    <w:abstractNumId w:val="3"/>
  </w:num>
  <w:num w:numId="57" w16cid:durableId="1329483251">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3EB7"/>
    <w:rsid w:val="000002B8"/>
    <w:rsid w:val="000009D0"/>
    <w:rsid w:val="0000174F"/>
    <w:rsid w:val="00003FE0"/>
    <w:rsid w:val="0000500B"/>
    <w:rsid w:val="00005106"/>
    <w:rsid w:val="000057B0"/>
    <w:rsid w:val="00005D7F"/>
    <w:rsid w:val="00007041"/>
    <w:rsid w:val="00012570"/>
    <w:rsid w:val="00012882"/>
    <w:rsid w:val="000142DE"/>
    <w:rsid w:val="000161FD"/>
    <w:rsid w:val="0001664E"/>
    <w:rsid w:val="00017F24"/>
    <w:rsid w:val="0002080A"/>
    <w:rsid w:val="000212EC"/>
    <w:rsid w:val="00021B2C"/>
    <w:rsid w:val="00022590"/>
    <w:rsid w:val="000232D2"/>
    <w:rsid w:val="00024AD8"/>
    <w:rsid w:val="00024CD4"/>
    <w:rsid w:val="000259D9"/>
    <w:rsid w:val="00025A25"/>
    <w:rsid w:val="000264E6"/>
    <w:rsid w:val="00026645"/>
    <w:rsid w:val="00027485"/>
    <w:rsid w:val="000275A0"/>
    <w:rsid w:val="00031E68"/>
    <w:rsid w:val="00031E6C"/>
    <w:rsid w:val="00033D5B"/>
    <w:rsid w:val="000359AB"/>
    <w:rsid w:val="00036121"/>
    <w:rsid w:val="0003666F"/>
    <w:rsid w:val="0004188D"/>
    <w:rsid w:val="00041988"/>
    <w:rsid w:val="00041E83"/>
    <w:rsid w:val="0004233E"/>
    <w:rsid w:val="00042883"/>
    <w:rsid w:val="0004326B"/>
    <w:rsid w:val="000439F8"/>
    <w:rsid w:val="00044860"/>
    <w:rsid w:val="00044CC2"/>
    <w:rsid w:val="00045080"/>
    <w:rsid w:val="000460DD"/>
    <w:rsid w:val="000461DE"/>
    <w:rsid w:val="00046A58"/>
    <w:rsid w:val="00047201"/>
    <w:rsid w:val="000472B8"/>
    <w:rsid w:val="000477BF"/>
    <w:rsid w:val="0005018D"/>
    <w:rsid w:val="00051D05"/>
    <w:rsid w:val="00051FB2"/>
    <w:rsid w:val="0005388A"/>
    <w:rsid w:val="000544FE"/>
    <w:rsid w:val="00054A4D"/>
    <w:rsid w:val="00054C82"/>
    <w:rsid w:val="00055EAD"/>
    <w:rsid w:val="00056036"/>
    <w:rsid w:val="0005612B"/>
    <w:rsid w:val="00056C92"/>
    <w:rsid w:val="000605BB"/>
    <w:rsid w:val="0006076E"/>
    <w:rsid w:val="0006091E"/>
    <w:rsid w:val="00060EC3"/>
    <w:rsid w:val="000616D0"/>
    <w:rsid w:val="00063AA1"/>
    <w:rsid w:val="0006484F"/>
    <w:rsid w:val="0006566D"/>
    <w:rsid w:val="00066D4B"/>
    <w:rsid w:val="00070C19"/>
    <w:rsid w:val="00070C36"/>
    <w:rsid w:val="00071398"/>
    <w:rsid w:val="00072724"/>
    <w:rsid w:val="00073136"/>
    <w:rsid w:val="0007602D"/>
    <w:rsid w:val="00076105"/>
    <w:rsid w:val="000766D4"/>
    <w:rsid w:val="00077B4A"/>
    <w:rsid w:val="00077B83"/>
    <w:rsid w:val="0008042F"/>
    <w:rsid w:val="00080822"/>
    <w:rsid w:val="00080826"/>
    <w:rsid w:val="000816F6"/>
    <w:rsid w:val="00082691"/>
    <w:rsid w:val="00082859"/>
    <w:rsid w:val="00083EE3"/>
    <w:rsid w:val="0008554A"/>
    <w:rsid w:val="00085F30"/>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100C"/>
    <w:rsid w:val="000A1126"/>
    <w:rsid w:val="000A1583"/>
    <w:rsid w:val="000A1890"/>
    <w:rsid w:val="000A1BF7"/>
    <w:rsid w:val="000A25C5"/>
    <w:rsid w:val="000A2E1C"/>
    <w:rsid w:val="000A30C1"/>
    <w:rsid w:val="000A3A76"/>
    <w:rsid w:val="000A3E59"/>
    <w:rsid w:val="000A50B8"/>
    <w:rsid w:val="000A590F"/>
    <w:rsid w:val="000A5C30"/>
    <w:rsid w:val="000A60CB"/>
    <w:rsid w:val="000B1408"/>
    <w:rsid w:val="000B1D08"/>
    <w:rsid w:val="000B3BB3"/>
    <w:rsid w:val="000B43D5"/>
    <w:rsid w:val="000B4992"/>
    <w:rsid w:val="000B5276"/>
    <w:rsid w:val="000B56A8"/>
    <w:rsid w:val="000B613B"/>
    <w:rsid w:val="000B6716"/>
    <w:rsid w:val="000B74FC"/>
    <w:rsid w:val="000B7574"/>
    <w:rsid w:val="000C0647"/>
    <w:rsid w:val="000C0DC4"/>
    <w:rsid w:val="000C1447"/>
    <w:rsid w:val="000C185D"/>
    <w:rsid w:val="000C2C00"/>
    <w:rsid w:val="000C3D00"/>
    <w:rsid w:val="000C42F2"/>
    <w:rsid w:val="000C4CD4"/>
    <w:rsid w:val="000C52D7"/>
    <w:rsid w:val="000C5BD1"/>
    <w:rsid w:val="000C6206"/>
    <w:rsid w:val="000C6269"/>
    <w:rsid w:val="000C6CA4"/>
    <w:rsid w:val="000C771A"/>
    <w:rsid w:val="000C7A30"/>
    <w:rsid w:val="000C7D03"/>
    <w:rsid w:val="000D1A8F"/>
    <w:rsid w:val="000D1BF6"/>
    <w:rsid w:val="000D1D41"/>
    <w:rsid w:val="000D2221"/>
    <w:rsid w:val="000D397C"/>
    <w:rsid w:val="000D5020"/>
    <w:rsid w:val="000D53AB"/>
    <w:rsid w:val="000D56CD"/>
    <w:rsid w:val="000D57EE"/>
    <w:rsid w:val="000E0807"/>
    <w:rsid w:val="000E0E9C"/>
    <w:rsid w:val="000E284E"/>
    <w:rsid w:val="000E2B01"/>
    <w:rsid w:val="000E2CB7"/>
    <w:rsid w:val="000E381C"/>
    <w:rsid w:val="000E3F43"/>
    <w:rsid w:val="000E5147"/>
    <w:rsid w:val="000E563C"/>
    <w:rsid w:val="000E6DE7"/>
    <w:rsid w:val="000F06FE"/>
    <w:rsid w:val="000F2787"/>
    <w:rsid w:val="000F28F1"/>
    <w:rsid w:val="000F2C70"/>
    <w:rsid w:val="000F3106"/>
    <w:rsid w:val="000F3901"/>
    <w:rsid w:val="000F50D5"/>
    <w:rsid w:val="000F5E1F"/>
    <w:rsid w:val="000F6379"/>
    <w:rsid w:val="00100DDA"/>
    <w:rsid w:val="00100E58"/>
    <w:rsid w:val="001011A0"/>
    <w:rsid w:val="001018B9"/>
    <w:rsid w:val="00103258"/>
    <w:rsid w:val="0010470D"/>
    <w:rsid w:val="00104F47"/>
    <w:rsid w:val="001056EE"/>
    <w:rsid w:val="00106C55"/>
    <w:rsid w:val="001077EC"/>
    <w:rsid w:val="0011000D"/>
    <w:rsid w:val="001107EF"/>
    <w:rsid w:val="00110FC1"/>
    <w:rsid w:val="0011175D"/>
    <w:rsid w:val="00111D2B"/>
    <w:rsid w:val="0011229E"/>
    <w:rsid w:val="00112342"/>
    <w:rsid w:val="00113706"/>
    <w:rsid w:val="00113855"/>
    <w:rsid w:val="00113BD6"/>
    <w:rsid w:val="0011444F"/>
    <w:rsid w:val="001144DC"/>
    <w:rsid w:val="0011495B"/>
    <w:rsid w:val="00114DE0"/>
    <w:rsid w:val="00115E79"/>
    <w:rsid w:val="00116500"/>
    <w:rsid w:val="00116822"/>
    <w:rsid w:val="0011688D"/>
    <w:rsid w:val="00116D4E"/>
    <w:rsid w:val="001200EE"/>
    <w:rsid w:val="00120C18"/>
    <w:rsid w:val="00121C38"/>
    <w:rsid w:val="001222E8"/>
    <w:rsid w:val="00124F87"/>
    <w:rsid w:val="0012629C"/>
    <w:rsid w:val="00126A2E"/>
    <w:rsid w:val="00127219"/>
    <w:rsid w:val="001275E2"/>
    <w:rsid w:val="00131672"/>
    <w:rsid w:val="00131BBD"/>
    <w:rsid w:val="00131FC8"/>
    <w:rsid w:val="001330AA"/>
    <w:rsid w:val="001344AA"/>
    <w:rsid w:val="00134840"/>
    <w:rsid w:val="00135CC2"/>
    <w:rsid w:val="00140026"/>
    <w:rsid w:val="00140849"/>
    <w:rsid w:val="00141622"/>
    <w:rsid w:val="00141D53"/>
    <w:rsid w:val="0014268A"/>
    <w:rsid w:val="00142E5B"/>
    <w:rsid w:val="00143536"/>
    <w:rsid w:val="00143F0D"/>
    <w:rsid w:val="00143FA1"/>
    <w:rsid w:val="001452E8"/>
    <w:rsid w:val="001454B7"/>
    <w:rsid w:val="0014582D"/>
    <w:rsid w:val="00147208"/>
    <w:rsid w:val="00150BB8"/>
    <w:rsid w:val="00150FA9"/>
    <w:rsid w:val="00152A86"/>
    <w:rsid w:val="00153773"/>
    <w:rsid w:val="0015493B"/>
    <w:rsid w:val="0015656B"/>
    <w:rsid w:val="0016070B"/>
    <w:rsid w:val="00160FDA"/>
    <w:rsid w:val="0016261F"/>
    <w:rsid w:val="001636D8"/>
    <w:rsid w:val="00164076"/>
    <w:rsid w:val="00165EE3"/>
    <w:rsid w:val="00167B8F"/>
    <w:rsid w:val="00167FFE"/>
    <w:rsid w:val="00170B1A"/>
    <w:rsid w:val="001716AB"/>
    <w:rsid w:val="0017276A"/>
    <w:rsid w:val="00172C75"/>
    <w:rsid w:val="00172E21"/>
    <w:rsid w:val="0017427D"/>
    <w:rsid w:val="0017428B"/>
    <w:rsid w:val="00175880"/>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90E37"/>
    <w:rsid w:val="00190E83"/>
    <w:rsid w:val="00193C5D"/>
    <w:rsid w:val="00194352"/>
    <w:rsid w:val="00194BBD"/>
    <w:rsid w:val="0019557E"/>
    <w:rsid w:val="001963D3"/>
    <w:rsid w:val="0019796D"/>
    <w:rsid w:val="001A0153"/>
    <w:rsid w:val="001A0A5B"/>
    <w:rsid w:val="001A0DDF"/>
    <w:rsid w:val="001A10DA"/>
    <w:rsid w:val="001A12F7"/>
    <w:rsid w:val="001A16FE"/>
    <w:rsid w:val="001A1718"/>
    <w:rsid w:val="001A1ACF"/>
    <w:rsid w:val="001A3A62"/>
    <w:rsid w:val="001A45D1"/>
    <w:rsid w:val="001B08E7"/>
    <w:rsid w:val="001B12E0"/>
    <w:rsid w:val="001B160F"/>
    <w:rsid w:val="001B1986"/>
    <w:rsid w:val="001B26ED"/>
    <w:rsid w:val="001B2AEE"/>
    <w:rsid w:val="001B38D1"/>
    <w:rsid w:val="001B3BCF"/>
    <w:rsid w:val="001B3C0E"/>
    <w:rsid w:val="001B41F1"/>
    <w:rsid w:val="001B462E"/>
    <w:rsid w:val="001B60CD"/>
    <w:rsid w:val="001B7C08"/>
    <w:rsid w:val="001C02C3"/>
    <w:rsid w:val="001C1429"/>
    <w:rsid w:val="001C159F"/>
    <w:rsid w:val="001C276B"/>
    <w:rsid w:val="001C2BCA"/>
    <w:rsid w:val="001C2D35"/>
    <w:rsid w:val="001C3292"/>
    <w:rsid w:val="001C3A34"/>
    <w:rsid w:val="001C3A76"/>
    <w:rsid w:val="001C3DAF"/>
    <w:rsid w:val="001C4182"/>
    <w:rsid w:val="001C441E"/>
    <w:rsid w:val="001C4F93"/>
    <w:rsid w:val="001C59BF"/>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50E6"/>
    <w:rsid w:val="001E59A6"/>
    <w:rsid w:val="001E63AC"/>
    <w:rsid w:val="001E7EAD"/>
    <w:rsid w:val="001F1032"/>
    <w:rsid w:val="001F14E7"/>
    <w:rsid w:val="001F1E1B"/>
    <w:rsid w:val="001F36E8"/>
    <w:rsid w:val="001F3973"/>
    <w:rsid w:val="001F3D1F"/>
    <w:rsid w:val="001F4467"/>
    <w:rsid w:val="001F465C"/>
    <w:rsid w:val="001F54BF"/>
    <w:rsid w:val="001F5663"/>
    <w:rsid w:val="001F6A3A"/>
    <w:rsid w:val="001F7744"/>
    <w:rsid w:val="001F79D7"/>
    <w:rsid w:val="00200696"/>
    <w:rsid w:val="002007E5"/>
    <w:rsid w:val="002025DE"/>
    <w:rsid w:val="00203055"/>
    <w:rsid w:val="002048F7"/>
    <w:rsid w:val="00205B31"/>
    <w:rsid w:val="00205E08"/>
    <w:rsid w:val="002060D0"/>
    <w:rsid w:val="0020677B"/>
    <w:rsid w:val="0020702B"/>
    <w:rsid w:val="0020766B"/>
    <w:rsid w:val="00210128"/>
    <w:rsid w:val="00210FEB"/>
    <w:rsid w:val="002121EE"/>
    <w:rsid w:val="00212394"/>
    <w:rsid w:val="002128AB"/>
    <w:rsid w:val="00212C8F"/>
    <w:rsid w:val="002134C9"/>
    <w:rsid w:val="00213801"/>
    <w:rsid w:val="002145D3"/>
    <w:rsid w:val="002149BA"/>
    <w:rsid w:val="00214F95"/>
    <w:rsid w:val="0021507B"/>
    <w:rsid w:val="00215382"/>
    <w:rsid w:val="00215C7A"/>
    <w:rsid w:val="0021782B"/>
    <w:rsid w:val="00222455"/>
    <w:rsid w:val="00223051"/>
    <w:rsid w:val="00223227"/>
    <w:rsid w:val="002237E1"/>
    <w:rsid w:val="002237FB"/>
    <w:rsid w:val="00224BD3"/>
    <w:rsid w:val="00225625"/>
    <w:rsid w:val="00225773"/>
    <w:rsid w:val="002300D4"/>
    <w:rsid w:val="00230E29"/>
    <w:rsid w:val="002318D4"/>
    <w:rsid w:val="00232C3B"/>
    <w:rsid w:val="00233878"/>
    <w:rsid w:val="00234379"/>
    <w:rsid w:val="002349D8"/>
    <w:rsid w:val="002374BC"/>
    <w:rsid w:val="002375B6"/>
    <w:rsid w:val="00240A38"/>
    <w:rsid w:val="00241014"/>
    <w:rsid w:val="00241349"/>
    <w:rsid w:val="00241607"/>
    <w:rsid w:val="00241A95"/>
    <w:rsid w:val="00242A28"/>
    <w:rsid w:val="00245554"/>
    <w:rsid w:val="00245D45"/>
    <w:rsid w:val="00245F49"/>
    <w:rsid w:val="00246369"/>
    <w:rsid w:val="0024662D"/>
    <w:rsid w:val="002468A4"/>
    <w:rsid w:val="00246C3C"/>
    <w:rsid w:val="002473AB"/>
    <w:rsid w:val="002473C0"/>
    <w:rsid w:val="0024777E"/>
    <w:rsid w:val="002501BA"/>
    <w:rsid w:val="0025226B"/>
    <w:rsid w:val="00252B41"/>
    <w:rsid w:val="00252C48"/>
    <w:rsid w:val="00254073"/>
    <w:rsid w:val="00254F5C"/>
    <w:rsid w:val="002550FD"/>
    <w:rsid w:val="00255223"/>
    <w:rsid w:val="00255A73"/>
    <w:rsid w:val="00256232"/>
    <w:rsid w:val="0026022E"/>
    <w:rsid w:val="00261A5F"/>
    <w:rsid w:val="00262B13"/>
    <w:rsid w:val="00263078"/>
    <w:rsid w:val="00263082"/>
    <w:rsid w:val="0026321C"/>
    <w:rsid w:val="00263278"/>
    <w:rsid w:val="00263480"/>
    <w:rsid w:val="0026426B"/>
    <w:rsid w:val="00265453"/>
    <w:rsid w:val="00266435"/>
    <w:rsid w:val="0026655D"/>
    <w:rsid w:val="00266E0F"/>
    <w:rsid w:val="002671C1"/>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7F1"/>
    <w:rsid w:val="00280C15"/>
    <w:rsid w:val="00280EEE"/>
    <w:rsid w:val="002827E2"/>
    <w:rsid w:val="00282C41"/>
    <w:rsid w:val="0028354D"/>
    <w:rsid w:val="00283CA5"/>
    <w:rsid w:val="00284AB0"/>
    <w:rsid w:val="00285B13"/>
    <w:rsid w:val="0029018F"/>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A36"/>
    <w:rsid w:val="002A0FD7"/>
    <w:rsid w:val="002A1E59"/>
    <w:rsid w:val="002A21FC"/>
    <w:rsid w:val="002A274D"/>
    <w:rsid w:val="002A29BB"/>
    <w:rsid w:val="002A2E3F"/>
    <w:rsid w:val="002A43D5"/>
    <w:rsid w:val="002A5484"/>
    <w:rsid w:val="002A5B21"/>
    <w:rsid w:val="002B02E2"/>
    <w:rsid w:val="002B0E5A"/>
    <w:rsid w:val="002B162B"/>
    <w:rsid w:val="002B3367"/>
    <w:rsid w:val="002B36D4"/>
    <w:rsid w:val="002B3D52"/>
    <w:rsid w:val="002B56B6"/>
    <w:rsid w:val="002B57FC"/>
    <w:rsid w:val="002B6471"/>
    <w:rsid w:val="002B72F3"/>
    <w:rsid w:val="002B765B"/>
    <w:rsid w:val="002B77AD"/>
    <w:rsid w:val="002C0085"/>
    <w:rsid w:val="002C13C6"/>
    <w:rsid w:val="002C1849"/>
    <w:rsid w:val="002C40BC"/>
    <w:rsid w:val="002C4435"/>
    <w:rsid w:val="002C4D33"/>
    <w:rsid w:val="002C4EFD"/>
    <w:rsid w:val="002C4FA5"/>
    <w:rsid w:val="002C57AC"/>
    <w:rsid w:val="002C5F9B"/>
    <w:rsid w:val="002C678E"/>
    <w:rsid w:val="002D06B5"/>
    <w:rsid w:val="002D08EE"/>
    <w:rsid w:val="002D1858"/>
    <w:rsid w:val="002D1B95"/>
    <w:rsid w:val="002D2B50"/>
    <w:rsid w:val="002D3B7E"/>
    <w:rsid w:val="002D51E0"/>
    <w:rsid w:val="002D627F"/>
    <w:rsid w:val="002D7160"/>
    <w:rsid w:val="002D7884"/>
    <w:rsid w:val="002E4CFB"/>
    <w:rsid w:val="002E556A"/>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214F"/>
    <w:rsid w:val="003121D9"/>
    <w:rsid w:val="00312A31"/>
    <w:rsid w:val="00312CD9"/>
    <w:rsid w:val="00312DF7"/>
    <w:rsid w:val="00313522"/>
    <w:rsid w:val="00315032"/>
    <w:rsid w:val="00315901"/>
    <w:rsid w:val="003160DF"/>
    <w:rsid w:val="0031630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3C79"/>
    <w:rsid w:val="00334C97"/>
    <w:rsid w:val="0033633B"/>
    <w:rsid w:val="00336A50"/>
    <w:rsid w:val="00336AF9"/>
    <w:rsid w:val="003379FC"/>
    <w:rsid w:val="00340000"/>
    <w:rsid w:val="00340369"/>
    <w:rsid w:val="00341ACD"/>
    <w:rsid w:val="00341D35"/>
    <w:rsid w:val="00342152"/>
    <w:rsid w:val="003423B1"/>
    <w:rsid w:val="0034266A"/>
    <w:rsid w:val="00342A0D"/>
    <w:rsid w:val="0034417B"/>
    <w:rsid w:val="0034443B"/>
    <w:rsid w:val="003461ED"/>
    <w:rsid w:val="00347F96"/>
    <w:rsid w:val="0035043E"/>
    <w:rsid w:val="003507FB"/>
    <w:rsid w:val="00350CBE"/>
    <w:rsid w:val="00351A93"/>
    <w:rsid w:val="00352321"/>
    <w:rsid w:val="00352519"/>
    <w:rsid w:val="003547B6"/>
    <w:rsid w:val="0035494F"/>
    <w:rsid w:val="00354D74"/>
    <w:rsid w:val="00354D95"/>
    <w:rsid w:val="00355993"/>
    <w:rsid w:val="00355D79"/>
    <w:rsid w:val="00356A2B"/>
    <w:rsid w:val="003578A9"/>
    <w:rsid w:val="00361A1A"/>
    <w:rsid w:val="00361FEC"/>
    <w:rsid w:val="00362EE7"/>
    <w:rsid w:val="00363870"/>
    <w:rsid w:val="00364CEF"/>
    <w:rsid w:val="00366F52"/>
    <w:rsid w:val="003677E5"/>
    <w:rsid w:val="00367A1B"/>
    <w:rsid w:val="00367A61"/>
    <w:rsid w:val="00370BEA"/>
    <w:rsid w:val="003731BD"/>
    <w:rsid w:val="00373D5E"/>
    <w:rsid w:val="0037598C"/>
    <w:rsid w:val="0037727E"/>
    <w:rsid w:val="003776C0"/>
    <w:rsid w:val="00382182"/>
    <w:rsid w:val="003824DE"/>
    <w:rsid w:val="003838A3"/>
    <w:rsid w:val="00383C5F"/>
    <w:rsid w:val="00384B10"/>
    <w:rsid w:val="00385409"/>
    <w:rsid w:val="003862B0"/>
    <w:rsid w:val="00386B4E"/>
    <w:rsid w:val="00386C87"/>
    <w:rsid w:val="00387653"/>
    <w:rsid w:val="00387975"/>
    <w:rsid w:val="00390142"/>
    <w:rsid w:val="00390868"/>
    <w:rsid w:val="00390E0B"/>
    <w:rsid w:val="00391376"/>
    <w:rsid w:val="00394561"/>
    <w:rsid w:val="00394676"/>
    <w:rsid w:val="00394718"/>
    <w:rsid w:val="00396951"/>
    <w:rsid w:val="003969A9"/>
    <w:rsid w:val="003979E1"/>
    <w:rsid w:val="003A06B8"/>
    <w:rsid w:val="003A35A7"/>
    <w:rsid w:val="003A4B43"/>
    <w:rsid w:val="003A53D2"/>
    <w:rsid w:val="003A6C45"/>
    <w:rsid w:val="003A7D85"/>
    <w:rsid w:val="003B1FC9"/>
    <w:rsid w:val="003B2FDB"/>
    <w:rsid w:val="003B3308"/>
    <w:rsid w:val="003B4369"/>
    <w:rsid w:val="003B54E1"/>
    <w:rsid w:val="003B5D70"/>
    <w:rsid w:val="003C0A60"/>
    <w:rsid w:val="003C0E4F"/>
    <w:rsid w:val="003C2BC2"/>
    <w:rsid w:val="003C39F4"/>
    <w:rsid w:val="003C4FF3"/>
    <w:rsid w:val="003C55E8"/>
    <w:rsid w:val="003C5787"/>
    <w:rsid w:val="003C5AA6"/>
    <w:rsid w:val="003C5CBF"/>
    <w:rsid w:val="003C7DC2"/>
    <w:rsid w:val="003D104C"/>
    <w:rsid w:val="003D1BC5"/>
    <w:rsid w:val="003D4A11"/>
    <w:rsid w:val="003D500C"/>
    <w:rsid w:val="003D55CA"/>
    <w:rsid w:val="003E1A65"/>
    <w:rsid w:val="003E437C"/>
    <w:rsid w:val="003E4A0C"/>
    <w:rsid w:val="003E51B8"/>
    <w:rsid w:val="003E58D3"/>
    <w:rsid w:val="003E5DD6"/>
    <w:rsid w:val="003E5F6E"/>
    <w:rsid w:val="003E6528"/>
    <w:rsid w:val="003E741D"/>
    <w:rsid w:val="003E75B6"/>
    <w:rsid w:val="003E7910"/>
    <w:rsid w:val="003F015F"/>
    <w:rsid w:val="003F0898"/>
    <w:rsid w:val="003F1DD1"/>
    <w:rsid w:val="003F29E3"/>
    <w:rsid w:val="003F2C52"/>
    <w:rsid w:val="003F3627"/>
    <w:rsid w:val="003F52AC"/>
    <w:rsid w:val="003F5E03"/>
    <w:rsid w:val="003F670D"/>
    <w:rsid w:val="003F752D"/>
    <w:rsid w:val="00401A4D"/>
    <w:rsid w:val="00401D9B"/>
    <w:rsid w:val="00402C18"/>
    <w:rsid w:val="00403881"/>
    <w:rsid w:val="004048A1"/>
    <w:rsid w:val="004056C5"/>
    <w:rsid w:val="00406FB8"/>
    <w:rsid w:val="00407B8C"/>
    <w:rsid w:val="004109B9"/>
    <w:rsid w:val="00410A67"/>
    <w:rsid w:val="00410C1C"/>
    <w:rsid w:val="00411838"/>
    <w:rsid w:val="00411B14"/>
    <w:rsid w:val="00411C9A"/>
    <w:rsid w:val="00413E30"/>
    <w:rsid w:val="00414E3F"/>
    <w:rsid w:val="004150EE"/>
    <w:rsid w:val="00415254"/>
    <w:rsid w:val="00415E24"/>
    <w:rsid w:val="00417CD1"/>
    <w:rsid w:val="00417FC9"/>
    <w:rsid w:val="0042089A"/>
    <w:rsid w:val="00421CA3"/>
    <w:rsid w:val="00422A0A"/>
    <w:rsid w:val="00424186"/>
    <w:rsid w:val="00425046"/>
    <w:rsid w:val="004256E0"/>
    <w:rsid w:val="00425839"/>
    <w:rsid w:val="00430199"/>
    <w:rsid w:val="0043021A"/>
    <w:rsid w:val="00430AB1"/>
    <w:rsid w:val="00430E61"/>
    <w:rsid w:val="00431CD3"/>
    <w:rsid w:val="00431DFC"/>
    <w:rsid w:val="00432164"/>
    <w:rsid w:val="0043338E"/>
    <w:rsid w:val="00435870"/>
    <w:rsid w:val="00435BB1"/>
    <w:rsid w:val="00435C90"/>
    <w:rsid w:val="00435D38"/>
    <w:rsid w:val="00435DE2"/>
    <w:rsid w:val="004363AD"/>
    <w:rsid w:val="00436FDC"/>
    <w:rsid w:val="00437453"/>
    <w:rsid w:val="0043754E"/>
    <w:rsid w:val="004413A6"/>
    <w:rsid w:val="004414AD"/>
    <w:rsid w:val="004414FD"/>
    <w:rsid w:val="004415F1"/>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FA3"/>
    <w:rsid w:val="00456063"/>
    <w:rsid w:val="004574F7"/>
    <w:rsid w:val="004577F3"/>
    <w:rsid w:val="00457E7E"/>
    <w:rsid w:val="0046007F"/>
    <w:rsid w:val="00461B15"/>
    <w:rsid w:val="00462395"/>
    <w:rsid w:val="00462411"/>
    <w:rsid w:val="00463EE9"/>
    <w:rsid w:val="00464061"/>
    <w:rsid w:val="00465039"/>
    <w:rsid w:val="00465F20"/>
    <w:rsid w:val="00465F77"/>
    <w:rsid w:val="00466761"/>
    <w:rsid w:val="00467AE9"/>
    <w:rsid w:val="0047202B"/>
    <w:rsid w:val="00472CB6"/>
    <w:rsid w:val="00473B9B"/>
    <w:rsid w:val="00473BA1"/>
    <w:rsid w:val="00474777"/>
    <w:rsid w:val="00474C71"/>
    <w:rsid w:val="00475AE7"/>
    <w:rsid w:val="00475C2B"/>
    <w:rsid w:val="00476150"/>
    <w:rsid w:val="0047783C"/>
    <w:rsid w:val="0048010D"/>
    <w:rsid w:val="00480986"/>
    <w:rsid w:val="00480A3F"/>
    <w:rsid w:val="00481249"/>
    <w:rsid w:val="004820DE"/>
    <w:rsid w:val="004823B4"/>
    <w:rsid w:val="00482475"/>
    <w:rsid w:val="004826BC"/>
    <w:rsid w:val="004829D2"/>
    <w:rsid w:val="00482B6A"/>
    <w:rsid w:val="00486E1C"/>
    <w:rsid w:val="0048752A"/>
    <w:rsid w:val="00487598"/>
    <w:rsid w:val="00487C3C"/>
    <w:rsid w:val="00490124"/>
    <w:rsid w:val="00490135"/>
    <w:rsid w:val="00490556"/>
    <w:rsid w:val="00490E29"/>
    <w:rsid w:val="00491A08"/>
    <w:rsid w:val="00492218"/>
    <w:rsid w:val="004936B7"/>
    <w:rsid w:val="00494300"/>
    <w:rsid w:val="004943D6"/>
    <w:rsid w:val="00496D0C"/>
    <w:rsid w:val="00496ECD"/>
    <w:rsid w:val="004A01F0"/>
    <w:rsid w:val="004A044F"/>
    <w:rsid w:val="004A0AFE"/>
    <w:rsid w:val="004A1155"/>
    <w:rsid w:val="004A41EF"/>
    <w:rsid w:val="004A47BB"/>
    <w:rsid w:val="004A65AE"/>
    <w:rsid w:val="004A702E"/>
    <w:rsid w:val="004B0D36"/>
    <w:rsid w:val="004B0E27"/>
    <w:rsid w:val="004B10D6"/>
    <w:rsid w:val="004B16EF"/>
    <w:rsid w:val="004B1BCC"/>
    <w:rsid w:val="004B1F56"/>
    <w:rsid w:val="004B2AB6"/>
    <w:rsid w:val="004B2C35"/>
    <w:rsid w:val="004B2C68"/>
    <w:rsid w:val="004B30D3"/>
    <w:rsid w:val="004B3124"/>
    <w:rsid w:val="004B3EB9"/>
    <w:rsid w:val="004B533E"/>
    <w:rsid w:val="004B73FF"/>
    <w:rsid w:val="004B74CC"/>
    <w:rsid w:val="004C0C18"/>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907"/>
    <w:rsid w:val="004D5A8A"/>
    <w:rsid w:val="004D6465"/>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79DB"/>
    <w:rsid w:val="004E7DDC"/>
    <w:rsid w:val="004F3EC1"/>
    <w:rsid w:val="004F4991"/>
    <w:rsid w:val="004F4E9E"/>
    <w:rsid w:val="004F5221"/>
    <w:rsid w:val="004F57F7"/>
    <w:rsid w:val="004F64F4"/>
    <w:rsid w:val="004F69E8"/>
    <w:rsid w:val="004F74D5"/>
    <w:rsid w:val="004F796C"/>
    <w:rsid w:val="004F7F00"/>
    <w:rsid w:val="005005A8"/>
    <w:rsid w:val="00501CDF"/>
    <w:rsid w:val="0050219C"/>
    <w:rsid w:val="00502C14"/>
    <w:rsid w:val="005036D0"/>
    <w:rsid w:val="005046C3"/>
    <w:rsid w:val="00507752"/>
    <w:rsid w:val="00507F2D"/>
    <w:rsid w:val="0051011C"/>
    <w:rsid w:val="005108D9"/>
    <w:rsid w:val="00512F54"/>
    <w:rsid w:val="00513BC1"/>
    <w:rsid w:val="005150C5"/>
    <w:rsid w:val="005174D9"/>
    <w:rsid w:val="00517ADD"/>
    <w:rsid w:val="00520782"/>
    <w:rsid w:val="00521B34"/>
    <w:rsid w:val="00521C39"/>
    <w:rsid w:val="00521D94"/>
    <w:rsid w:val="005221C2"/>
    <w:rsid w:val="00522481"/>
    <w:rsid w:val="00524668"/>
    <w:rsid w:val="0052556C"/>
    <w:rsid w:val="00527894"/>
    <w:rsid w:val="00527D18"/>
    <w:rsid w:val="00530437"/>
    <w:rsid w:val="00530AB8"/>
    <w:rsid w:val="005316D7"/>
    <w:rsid w:val="0053231A"/>
    <w:rsid w:val="005326FD"/>
    <w:rsid w:val="00533219"/>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9A0"/>
    <w:rsid w:val="005505AB"/>
    <w:rsid w:val="00550B73"/>
    <w:rsid w:val="00550F71"/>
    <w:rsid w:val="005516B1"/>
    <w:rsid w:val="00551BD7"/>
    <w:rsid w:val="005525CD"/>
    <w:rsid w:val="00552AB1"/>
    <w:rsid w:val="00554A7C"/>
    <w:rsid w:val="00555343"/>
    <w:rsid w:val="0055545C"/>
    <w:rsid w:val="0055627F"/>
    <w:rsid w:val="00556671"/>
    <w:rsid w:val="00556C4E"/>
    <w:rsid w:val="00557368"/>
    <w:rsid w:val="005625CF"/>
    <w:rsid w:val="0056555B"/>
    <w:rsid w:val="00565AE4"/>
    <w:rsid w:val="00566FCB"/>
    <w:rsid w:val="00570633"/>
    <w:rsid w:val="005707EA"/>
    <w:rsid w:val="0057177A"/>
    <w:rsid w:val="00571CE5"/>
    <w:rsid w:val="00572AD3"/>
    <w:rsid w:val="00572B69"/>
    <w:rsid w:val="00572F9A"/>
    <w:rsid w:val="00573440"/>
    <w:rsid w:val="005737B4"/>
    <w:rsid w:val="0057576B"/>
    <w:rsid w:val="00575E9A"/>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90534"/>
    <w:rsid w:val="0059070A"/>
    <w:rsid w:val="00593482"/>
    <w:rsid w:val="0059377F"/>
    <w:rsid w:val="00597FEB"/>
    <w:rsid w:val="005A00BF"/>
    <w:rsid w:val="005A0C44"/>
    <w:rsid w:val="005A0CA0"/>
    <w:rsid w:val="005A28B5"/>
    <w:rsid w:val="005A36F9"/>
    <w:rsid w:val="005A37C8"/>
    <w:rsid w:val="005A4E86"/>
    <w:rsid w:val="005A5110"/>
    <w:rsid w:val="005A562F"/>
    <w:rsid w:val="005A7265"/>
    <w:rsid w:val="005A72A1"/>
    <w:rsid w:val="005B1AD1"/>
    <w:rsid w:val="005B3A98"/>
    <w:rsid w:val="005B3D64"/>
    <w:rsid w:val="005B4D3C"/>
    <w:rsid w:val="005B54D8"/>
    <w:rsid w:val="005B5BE9"/>
    <w:rsid w:val="005B6440"/>
    <w:rsid w:val="005B6997"/>
    <w:rsid w:val="005B6A41"/>
    <w:rsid w:val="005B7FFA"/>
    <w:rsid w:val="005C0885"/>
    <w:rsid w:val="005C1139"/>
    <w:rsid w:val="005C1150"/>
    <w:rsid w:val="005C1DA3"/>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1275"/>
    <w:rsid w:val="005E264B"/>
    <w:rsid w:val="005E2B4C"/>
    <w:rsid w:val="005E371D"/>
    <w:rsid w:val="005E60AD"/>
    <w:rsid w:val="005F0CC4"/>
    <w:rsid w:val="005F1BB4"/>
    <w:rsid w:val="005F240A"/>
    <w:rsid w:val="005F2E93"/>
    <w:rsid w:val="005F39E7"/>
    <w:rsid w:val="005F4770"/>
    <w:rsid w:val="005F555E"/>
    <w:rsid w:val="005F56A1"/>
    <w:rsid w:val="005F5A01"/>
    <w:rsid w:val="005F5F6E"/>
    <w:rsid w:val="005F63E1"/>
    <w:rsid w:val="005F67B9"/>
    <w:rsid w:val="005F6A59"/>
    <w:rsid w:val="005F77A7"/>
    <w:rsid w:val="005F7A0E"/>
    <w:rsid w:val="00601017"/>
    <w:rsid w:val="00603228"/>
    <w:rsid w:val="00603CB2"/>
    <w:rsid w:val="00604966"/>
    <w:rsid w:val="006051C8"/>
    <w:rsid w:val="00605959"/>
    <w:rsid w:val="00605B70"/>
    <w:rsid w:val="00607000"/>
    <w:rsid w:val="00612A24"/>
    <w:rsid w:val="00613046"/>
    <w:rsid w:val="0061313F"/>
    <w:rsid w:val="0061419E"/>
    <w:rsid w:val="00615257"/>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6D46"/>
    <w:rsid w:val="0062711F"/>
    <w:rsid w:val="006272F5"/>
    <w:rsid w:val="00627867"/>
    <w:rsid w:val="00627AFD"/>
    <w:rsid w:val="00627DBF"/>
    <w:rsid w:val="0063054A"/>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014E"/>
    <w:rsid w:val="00651060"/>
    <w:rsid w:val="00651608"/>
    <w:rsid w:val="00651BF2"/>
    <w:rsid w:val="00652529"/>
    <w:rsid w:val="006531B1"/>
    <w:rsid w:val="006534A9"/>
    <w:rsid w:val="006540A9"/>
    <w:rsid w:val="00654230"/>
    <w:rsid w:val="006542C0"/>
    <w:rsid w:val="006547B5"/>
    <w:rsid w:val="00655521"/>
    <w:rsid w:val="006555CC"/>
    <w:rsid w:val="00656F49"/>
    <w:rsid w:val="00657790"/>
    <w:rsid w:val="006579B1"/>
    <w:rsid w:val="00657B26"/>
    <w:rsid w:val="00657DF6"/>
    <w:rsid w:val="0066087A"/>
    <w:rsid w:val="00661178"/>
    <w:rsid w:val="006619BF"/>
    <w:rsid w:val="00661F3C"/>
    <w:rsid w:val="0066360E"/>
    <w:rsid w:val="00664AC9"/>
    <w:rsid w:val="00665AB9"/>
    <w:rsid w:val="006661F6"/>
    <w:rsid w:val="00667BF4"/>
    <w:rsid w:val="006701D3"/>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DBA"/>
    <w:rsid w:val="006801C7"/>
    <w:rsid w:val="006828DD"/>
    <w:rsid w:val="00683306"/>
    <w:rsid w:val="00685091"/>
    <w:rsid w:val="0068675B"/>
    <w:rsid w:val="00687419"/>
    <w:rsid w:val="006900B2"/>
    <w:rsid w:val="006909AA"/>
    <w:rsid w:val="00692B9E"/>
    <w:rsid w:val="00693782"/>
    <w:rsid w:val="00693B88"/>
    <w:rsid w:val="00694054"/>
    <w:rsid w:val="00694791"/>
    <w:rsid w:val="00694B48"/>
    <w:rsid w:val="006951F9"/>
    <w:rsid w:val="00695FD4"/>
    <w:rsid w:val="00696EAA"/>
    <w:rsid w:val="006A18DB"/>
    <w:rsid w:val="006A1932"/>
    <w:rsid w:val="006A1A33"/>
    <w:rsid w:val="006A1C8F"/>
    <w:rsid w:val="006A337C"/>
    <w:rsid w:val="006A3EAF"/>
    <w:rsid w:val="006A45D6"/>
    <w:rsid w:val="006A4A40"/>
    <w:rsid w:val="006A4AAB"/>
    <w:rsid w:val="006A5FAF"/>
    <w:rsid w:val="006A79B7"/>
    <w:rsid w:val="006B29C5"/>
    <w:rsid w:val="006B3C69"/>
    <w:rsid w:val="006B44E0"/>
    <w:rsid w:val="006B46CB"/>
    <w:rsid w:val="006B4DE1"/>
    <w:rsid w:val="006B5176"/>
    <w:rsid w:val="006B5A88"/>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27E"/>
    <w:rsid w:val="006D0C58"/>
    <w:rsid w:val="006D0F0E"/>
    <w:rsid w:val="006D18CE"/>
    <w:rsid w:val="006D3174"/>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586"/>
    <w:rsid w:val="006E5A33"/>
    <w:rsid w:val="006E6129"/>
    <w:rsid w:val="006F00B1"/>
    <w:rsid w:val="006F00C2"/>
    <w:rsid w:val="006F0421"/>
    <w:rsid w:val="006F0EC9"/>
    <w:rsid w:val="006F3384"/>
    <w:rsid w:val="006F33AF"/>
    <w:rsid w:val="006F4E36"/>
    <w:rsid w:val="006F5219"/>
    <w:rsid w:val="006F591D"/>
    <w:rsid w:val="006F6705"/>
    <w:rsid w:val="006F73C1"/>
    <w:rsid w:val="006F7602"/>
    <w:rsid w:val="00701332"/>
    <w:rsid w:val="00701511"/>
    <w:rsid w:val="00701D9A"/>
    <w:rsid w:val="00702A2F"/>
    <w:rsid w:val="00702E28"/>
    <w:rsid w:val="00703330"/>
    <w:rsid w:val="00704C59"/>
    <w:rsid w:val="00705EA6"/>
    <w:rsid w:val="007067F9"/>
    <w:rsid w:val="00706B65"/>
    <w:rsid w:val="007109A2"/>
    <w:rsid w:val="00711545"/>
    <w:rsid w:val="00711711"/>
    <w:rsid w:val="00711E79"/>
    <w:rsid w:val="00712817"/>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400"/>
    <w:rsid w:val="00717C03"/>
    <w:rsid w:val="00722308"/>
    <w:rsid w:val="0072363F"/>
    <w:rsid w:val="007242B7"/>
    <w:rsid w:val="00726CDE"/>
    <w:rsid w:val="00726D8E"/>
    <w:rsid w:val="007271DA"/>
    <w:rsid w:val="007311F2"/>
    <w:rsid w:val="007315B1"/>
    <w:rsid w:val="00731FF5"/>
    <w:rsid w:val="00732388"/>
    <w:rsid w:val="00732BB3"/>
    <w:rsid w:val="00732D0F"/>
    <w:rsid w:val="007350DA"/>
    <w:rsid w:val="00735169"/>
    <w:rsid w:val="00736592"/>
    <w:rsid w:val="0073784A"/>
    <w:rsid w:val="00741EBB"/>
    <w:rsid w:val="0074241B"/>
    <w:rsid w:val="007425B1"/>
    <w:rsid w:val="0074435E"/>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352D"/>
    <w:rsid w:val="007544F6"/>
    <w:rsid w:val="00754F77"/>
    <w:rsid w:val="0075618C"/>
    <w:rsid w:val="007564DC"/>
    <w:rsid w:val="007613E2"/>
    <w:rsid w:val="00761FCD"/>
    <w:rsid w:val="00762A24"/>
    <w:rsid w:val="00762B32"/>
    <w:rsid w:val="0076463A"/>
    <w:rsid w:val="0076487B"/>
    <w:rsid w:val="0076558A"/>
    <w:rsid w:val="007663B2"/>
    <w:rsid w:val="00766F27"/>
    <w:rsid w:val="00767CAD"/>
    <w:rsid w:val="00767FF0"/>
    <w:rsid w:val="00770B70"/>
    <w:rsid w:val="00771DF2"/>
    <w:rsid w:val="00772280"/>
    <w:rsid w:val="0077463E"/>
    <w:rsid w:val="00774E31"/>
    <w:rsid w:val="00775D01"/>
    <w:rsid w:val="00776409"/>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18A3"/>
    <w:rsid w:val="007A1B25"/>
    <w:rsid w:val="007A3130"/>
    <w:rsid w:val="007A407D"/>
    <w:rsid w:val="007A5274"/>
    <w:rsid w:val="007A5769"/>
    <w:rsid w:val="007A7F3D"/>
    <w:rsid w:val="007B0256"/>
    <w:rsid w:val="007B0E07"/>
    <w:rsid w:val="007B1A41"/>
    <w:rsid w:val="007B2E92"/>
    <w:rsid w:val="007B4E2B"/>
    <w:rsid w:val="007B5368"/>
    <w:rsid w:val="007B53E0"/>
    <w:rsid w:val="007B6697"/>
    <w:rsid w:val="007C0C5D"/>
    <w:rsid w:val="007C1A91"/>
    <w:rsid w:val="007C2DBC"/>
    <w:rsid w:val="007C30A0"/>
    <w:rsid w:val="007C4544"/>
    <w:rsid w:val="007C4AF6"/>
    <w:rsid w:val="007C5380"/>
    <w:rsid w:val="007C5394"/>
    <w:rsid w:val="007C6085"/>
    <w:rsid w:val="007C67E3"/>
    <w:rsid w:val="007C7127"/>
    <w:rsid w:val="007C752A"/>
    <w:rsid w:val="007C7666"/>
    <w:rsid w:val="007D25F9"/>
    <w:rsid w:val="007D2B45"/>
    <w:rsid w:val="007D333B"/>
    <w:rsid w:val="007D4D6D"/>
    <w:rsid w:val="007D5AA0"/>
    <w:rsid w:val="007D5C52"/>
    <w:rsid w:val="007D61E0"/>
    <w:rsid w:val="007E0DB6"/>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5AE3"/>
    <w:rsid w:val="007F6C7C"/>
    <w:rsid w:val="008013DA"/>
    <w:rsid w:val="00801CBA"/>
    <w:rsid w:val="00803CDF"/>
    <w:rsid w:val="0080439A"/>
    <w:rsid w:val="00804ACF"/>
    <w:rsid w:val="0080606D"/>
    <w:rsid w:val="00806F07"/>
    <w:rsid w:val="0080707F"/>
    <w:rsid w:val="008073EE"/>
    <w:rsid w:val="008078C5"/>
    <w:rsid w:val="0081056D"/>
    <w:rsid w:val="00810872"/>
    <w:rsid w:val="00811F85"/>
    <w:rsid w:val="00812A15"/>
    <w:rsid w:val="0081337F"/>
    <w:rsid w:val="008144EA"/>
    <w:rsid w:val="00814B27"/>
    <w:rsid w:val="00815165"/>
    <w:rsid w:val="008159E9"/>
    <w:rsid w:val="008164FC"/>
    <w:rsid w:val="00816C07"/>
    <w:rsid w:val="00817127"/>
    <w:rsid w:val="00817787"/>
    <w:rsid w:val="008179E4"/>
    <w:rsid w:val="008202DD"/>
    <w:rsid w:val="00820CD4"/>
    <w:rsid w:val="0082128B"/>
    <w:rsid w:val="00822005"/>
    <w:rsid w:val="008240F0"/>
    <w:rsid w:val="0082464D"/>
    <w:rsid w:val="008273C9"/>
    <w:rsid w:val="00827696"/>
    <w:rsid w:val="00827DCA"/>
    <w:rsid w:val="008300AE"/>
    <w:rsid w:val="008308BD"/>
    <w:rsid w:val="00830D5E"/>
    <w:rsid w:val="00831036"/>
    <w:rsid w:val="0083129F"/>
    <w:rsid w:val="008312E4"/>
    <w:rsid w:val="008325D7"/>
    <w:rsid w:val="008331E8"/>
    <w:rsid w:val="008339AC"/>
    <w:rsid w:val="00833A7C"/>
    <w:rsid w:val="00833BD6"/>
    <w:rsid w:val="00833DC2"/>
    <w:rsid w:val="00834789"/>
    <w:rsid w:val="008347BD"/>
    <w:rsid w:val="008350CB"/>
    <w:rsid w:val="008355FB"/>
    <w:rsid w:val="0083704C"/>
    <w:rsid w:val="00840412"/>
    <w:rsid w:val="00840BE0"/>
    <w:rsid w:val="0084170A"/>
    <w:rsid w:val="008422C2"/>
    <w:rsid w:val="0084244E"/>
    <w:rsid w:val="00843079"/>
    <w:rsid w:val="00843FF7"/>
    <w:rsid w:val="00844218"/>
    <w:rsid w:val="00844972"/>
    <w:rsid w:val="00845847"/>
    <w:rsid w:val="00846DF0"/>
    <w:rsid w:val="008478CA"/>
    <w:rsid w:val="00847F61"/>
    <w:rsid w:val="008508B9"/>
    <w:rsid w:val="0085130D"/>
    <w:rsid w:val="00852472"/>
    <w:rsid w:val="00852A96"/>
    <w:rsid w:val="0085404C"/>
    <w:rsid w:val="00854AD2"/>
    <w:rsid w:val="00855060"/>
    <w:rsid w:val="008562F1"/>
    <w:rsid w:val="0086001E"/>
    <w:rsid w:val="0086234F"/>
    <w:rsid w:val="00862720"/>
    <w:rsid w:val="00862D03"/>
    <w:rsid w:val="00863DC3"/>
    <w:rsid w:val="008675AF"/>
    <w:rsid w:val="00867902"/>
    <w:rsid w:val="008706BD"/>
    <w:rsid w:val="00870DC8"/>
    <w:rsid w:val="008713A0"/>
    <w:rsid w:val="00871E8F"/>
    <w:rsid w:val="00872748"/>
    <w:rsid w:val="00872A01"/>
    <w:rsid w:val="00873A93"/>
    <w:rsid w:val="00873C38"/>
    <w:rsid w:val="008747A2"/>
    <w:rsid w:val="00874BFF"/>
    <w:rsid w:val="00874CF4"/>
    <w:rsid w:val="00875957"/>
    <w:rsid w:val="0087647C"/>
    <w:rsid w:val="008769A1"/>
    <w:rsid w:val="00876A45"/>
    <w:rsid w:val="00876D14"/>
    <w:rsid w:val="00877487"/>
    <w:rsid w:val="00881537"/>
    <w:rsid w:val="008824AD"/>
    <w:rsid w:val="00882AE3"/>
    <w:rsid w:val="00882CD7"/>
    <w:rsid w:val="00883C38"/>
    <w:rsid w:val="008842D8"/>
    <w:rsid w:val="00884B71"/>
    <w:rsid w:val="00884D2D"/>
    <w:rsid w:val="008853C9"/>
    <w:rsid w:val="00887937"/>
    <w:rsid w:val="00887953"/>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168A"/>
    <w:rsid w:val="008A23D6"/>
    <w:rsid w:val="008A25E9"/>
    <w:rsid w:val="008A268E"/>
    <w:rsid w:val="008A5229"/>
    <w:rsid w:val="008A65A1"/>
    <w:rsid w:val="008A6646"/>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237"/>
    <w:rsid w:val="008C5459"/>
    <w:rsid w:val="008C5628"/>
    <w:rsid w:val="008C5CBE"/>
    <w:rsid w:val="008C6101"/>
    <w:rsid w:val="008C64DF"/>
    <w:rsid w:val="008C6574"/>
    <w:rsid w:val="008C67DE"/>
    <w:rsid w:val="008C7005"/>
    <w:rsid w:val="008C745A"/>
    <w:rsid w:val="008C7874"/>
    <w:rsid w:val="008D0272"/>
    <w:rsid w:val="008D0789"/>
    <w:rsid w:val="008D1553"/>
    <w:rsid w:val="008D2161"/>
    <w:rsid w:val="008D3B5B"/>
    <w:rsid w:val="008D6AE1"/>
    <w:rsid w:val="008E0A96"/>
    <w:rsid w:val="008E2D72"/>
    <w:rsid w:val="008E5031"/>
    <w:rsid w:val="008E6723"/>
    <w:rsid w:val="008E7578"/>
    <w:rsid w:val="008E7953"/>
    <w:rsid w:val="008F1405"/>
    <w:rsid w:val="008F1D82"/>
    <w:rsid w:val="008F32E8"/>
    <w:rsid w:val="008F43A9"/>
    <w:rsid w:val="008F46FA"/>
    <w:rsid w:val="008F4CCE"/>
    <w:rsid w:val="008F4EAA"/>
    <w:rsid w:val="008F67A5"/>
    <w:rsid w:val="008F7F9B"/>
    <w:rsid w:val="00900460"/>
    <w:rsid w:val="00900D4E"/>
    <w:rsid w:val="009017BB"/>
    <w:rsid w:val="00901BC1"/>
    <w:rsid w:val="00903F24"/>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62C"/>
    <w:rsid w:val="0092475B"/>
    <w:rsid w:val="00925F54"/>
    <w:rsid w:val="009271F8"/>
    <w:rsid w:val="00927497"/>
    <w:rsid w:val="00930DF1"/>
    <w:rsid w:val="009326B1"/>
    <w:rsid w:val="0093288B"/>
    <w:rsid w:val="009339C6"/>
    <w:rsid w:val="009341D7"/>
    <w:rsid w:val="00936384"/>
    <w:rsid w:val="0093767E"/>
    <w:rsid w:val="00940EC1"/>
    <w:rsid w:val="00943388"/>
    <w:rsid w:val="00944289"/>
    <w:rsid w:val="00944837"/>
    <w:rsid w:val="00944C8E"/>
    <w:rsid w:val="0094539C"/>
    <w:rsid w:val="009457DC"/>
    <w:rsid w:val="00946E39"/>
    <w:rsid w:val="00947206"/>
    <w:rsid w:val="00947327"/>
    <w:rsid w:val="00947BAC"/>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32E"/>
    <w:rsid w:val="00962433"/>
    <w:rsid w:val="009639B7"/>
    <w:rsid w:val="00963A82"/>
    <w:rsid w:val="00965AE7"/>
    <w:rsid w:val="0096779A"/>
    <w:rsid w:val="009712EC"/>
    <w:rsid w:val="00973626"/>
    <w:rsid w:val="00973DB7"/>
    <w:rsid w:val="00973F53"/>
    <w:rsid w:val="009741FD"/>
    <w:rsid w:val="00974BFE"/>
    <w:rsid w:val="00974D02"/>
    <w:rsid w:val="00974D85"/>
    <w:rsid w:val="009752A3"/>
    <w:rsid w:val="00976C64"/>
    <w:rsid w:val="00977119"/>
    <w:rsid w:val="00977502"/>
    <w:rsid w:val="009801C6"/>
    <w:rsid w:val="00980ABA"/>
    <w:rsid w:val="00981559"/>
    <w:rsid w:val="0098181F"/>
    <w:rsid w:val="00981D48"/>
    <w:rsid w:val="0098317F"/>
    <w:rsid w:val="00983F09"/>
    <w:rsid w:val="00984367"/>
    <w:rsid w:val="0098483E"/>
    <w:rsid w:val="00984B58"/>
    <w:rsid w:val="00985748"/>
    <w:rsid w:val="00985C4C"/>
    <w:rsid w:val="00985D20"/>
    <w:rsid w:val="00986192"/>
    <w:rsid w:val="00986A69"/>
    <w:rsid w:val="00987534"/>
    <w:rsid w:val="00987821"/>
    <w:rsid w:val="0099039D"/>
    <w:rsid w:val="009918AA"/>
    <w:rsid w:val="00992274"/>
    <w:rsid w:val="0099326E"/>
    <w:rsid w:val="0099406A"/>
    <w:rsid w:val="009942AE"/>
    <w:rsid w:val="009976C6"/>
    <w:rsid w:val="009A0340"/>
    <w:rsid w:val="009A158F"/>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74C0"/>
    <w:rsid w:val="009C04D6"/>
    <w:rsid w:val="009C05F4"/>
    <w:rsid w:val="009C0DE9"/>
    <w:rsid w:val="009C1B00"/>
    <w:rsid w:val="009C255E"/>
    <w:rsid w:val="009C41E6"/>
    <w:rsid w:val="009C468D"/>
    <w:rsid w:val="009C623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03"/>
    <w:rsid w:val="009F4770"/>
    <w:rsid w:val="009F58CE"/>
    <w:rsid w:val="009F5A1C"/>
    <w:rsid w:val="009F6583"/>
    <w:rsid w:val="009F7092"/>
    <w:rsid w:val="009F7D20"/>
    <w:rsid w:val="00A01C3E"/>
    <w:rsid w:val="00A02029"/>
    <w:rsid w:val="00A03598"/>
    <w:rsid w:val="00A03A2A"/>
    <w:rsid w:val="00A04F7C"/>
    <w:rsid w:val="00A05DA7"/>
    <w:rsid w:val="00A063E0"/>
    <w:rsid w:val="00A1036A"/>
    <w:rsid w:val="00A12407"/>
    <w:rsid w:val="00A1313F"/>
    <w:rsid w:val="00A14E18"/>
    <w:rsid w:val="00A15186"/>
    <w:rsid w:val="00A15425"/>
    <w:rsid w:val="00A159B3"/>
    <w:rsid w:val="00A16BB1"/>
    <w:rsid w:val="00A17E2E"/>
    <w:rsid w:val="00A20439"/>
    <w:rsid w:val="00A21126"/>
    <w:rsid w:val="00A22CAE"/>
    <w:rsid w:val="00A233DF"/>
    <w:rsid w:val="00A23728"/>
    <w:rsid w:val="00A2396A"/>
    <w:rsid w:val="00A248B0"/>
    <w:rsid w:val="00A25E69"/>
    <w:rsid w:val="00A30D4D"/>
    <w:rsid w:val="00A32065"/>
    <w:rsid w:val="00A33DA4"/>
    <w:rsid w:val="00A352F0"/>
    <w:rsid w:val="00A35A2E"/>
    <w:rsid w:val="00A35AB6"/>
    <w:rsid w:val="00A35BAE"/>
    <w:rsid w:val="00A360F4"/>
    <w:rsid w:val="00A36981"/>
    <w:rsid w:val="00A36C77"/>
    <w:rsid w:val="00A37149"/>
    <w:rsid w:val="00A37531"/>
    <w:rsid w:val="00A4036C"/>
    <w:rsid w:val="00A41ADB"/>
    <w:rsid w:val="00A41EE3"/>
    <w:rsid w:val="00A42050"/>
    <w:rsid w:val="00A421F5"/>
    <w:rsid w:val="00A4270D"/>
    <w:rsid w:val="00A42DF1"/>
    <w:rsid w:val="00A43EE2"/>
    <w:rsid w:val="00A44D05"/>
    <w:rsid w:val="00A4552C"/>
    <w:rsid w:val="00A45E8B"/>
    <w:rsid w:val="00A463FC"/>
    <w:rsid w:val="00A46B8C"/>
    <w:rsid w:val="00A476D3"/>
    <w:rsid w:val="00A47A76"/>
    <w:rsid w:val="00A47D71"/>
    <w:rsid w:val="00A50CFC"/>
    <w:rsid w:val="00A51424"/>
    <w:rsid w:val="00A515FB"/>
    <w:rsid w:val="00A534D4"/>
    <w:rsid w:val="00A53ED8"/>
    <w:rsid w:val="00A54227"/>
    <w:rsid w:val="00A550E0"/>
    <w:rsid w:val="00A56BF2"/>
    <w:rsid w:val="00A57D44"/>
    <w:rsid w:val="00A6253B"/>
    <w:rsid w:val="00A6266F"/>
    <w:rsid w:val="00A66C66"/>
    <w:rsid w:val="00A6781A"/>
    <w:rsid w:val="00A679F7"/>
    <w:rsid w:val="00A70040"/>
    <w:rsid w:val="00A7155C"/>
    <w:rsid w:val="00A71667"/>
    <w:rsid w:val="00A7274D"/>
    <w:rsid w:val="00A72C1C"/>
    <w:rsid w:val="00A7303A"/>
    <w:rsid w:val="00A749FB"/>
    <w:rsid w:val="00A758F2"/>
    <w:rsid w:val="00A75F90"/>
    <w:rsid w:val="00A805B9"/>
    <w:rsid w:val="00A82B30"/>
    <w:rsid w:val="00A83622"/>
    <w:rsid w:val="00A83D18"/>
    <w:rsid w:val="00A83F2C"/>
    <w:rsid w:val="00A853F0"/>
    <w:rsid w:val="00A85AAF"/>
    <w:rsid w:val="00A85B12"/>
    <w:rsid w:val="00A87A0C"/>
    <w:rsid w:val="00A90E6D"/>
    <w:rsid w:val="00A9174A"/>
    <w:rsid w:val="00A92F5B"/>
    <w:rsid w:val="00A93DEE"/>
    <w:rsid w:val="00A94FB4"/>
    <w:rsid w:val="00A95A78"/>
    <w:rsid w:val="00A95D55"/>
    <w:rsid w:val="00A96A66"/>
    <w:rsid w:val="00A96E67"/>
    <w:rsid w:val="00AA0569"/>
    <w:rsid w:val="00AA073E"/>
    <w:rsid w:val="00AA14AD"/>
    <w:rsid w:val="00AA1820"/>
    <w:rsid w:val="00AA23AA"/>
    <w:rsid w:val="00AA2602"/>
    <w:rsid w:val="00AA2C17"/>
    <w:rsid w:val="00AA309B"/>
    <w:rsid w:val="00AA49C0"/>
    <w:rsid w:val="00AA55EC"/>
    <w:rsid w:val="00AA7986"/>
    <w:rsid w:val="00AA7EDA"/>
    <w:rsid w:val="00AA7F3B"/>
    <w:rsid w:val="00AB0503"/>
    <w:rsid w:val="00AB23BE"/>
    <w:rsid w:val="00AB26E1"/>
    <w:rsid w:val="00AB27BD"/>
    <w:rsid w:val="00AB2F7F"/>
    <w:rsid w:val="00AB331F"/>
    <w:rsid w:val="00AB461D"/>
    <w:rsid w:val="00AB4AA2"/>
    <w:rsid w:val="00AB4C53"/>
    <w:rsid w:val="00AB4CB4"/>
    <w:rsid w:val="00AB5A35"/>
    <w:rsid w:val="00AB5BC3"/>
    <w:rsid w:val="00AB5F1C"/>
    <w:rsid w:val="00AB6C52"/>
    <w:rsid w:val="00AC01B9"/>
    <w:rsid w:val="00AC068A"/>
    <w:rsid w:val="00AC0781"/>
    <w:rsid w:val="00AC0D26"/>
    <w:rsid w:val="00AC1F42"/>
    <w:rsid w:val="00AC3802"/>
    <w:rsid w:val="00AC3DC1"/>
    <w:rsid w:val="00AC3E3D"/>
    <w:rsid w:val="00AC3E72"/>
    <w:rsid w:val="00AC3FE4"/>
    <w:rsid w:val="00AC47ED"/>
    <w:rsid w:val="00AC4D65"/>
    <w:rsid w:val="00AC55C5"/>
    <w:rsid w:val="00AC6E8F"/>
    <w:rsid w:val="00AC7A33"/>
    <w:rsid w:val="00AD0AA7"/>
    <w:rsid w:val="00AD1997"/>
    <w:rsid w:val="00AD2B04"/>
    <w:rsid w:val="00AD6611"/>
    <w:rsid w:val="00AD7970"/>
    <w:rsid w:val="00AE0D45"/>
    <w:rsid w:val="00AE0E83"/>
    <w:rsid w:val="00AE2F3C"/>
    <w:rsid w:val="00AE3BAE"/>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ED6"/>
    <w:rsid w:val="00AF6206"/>
    <w:rsid w:val="00AF6C21"/>
    <w:rsid w:val="00AF7150"/>
    <w:rsid w:val="00AF7DBA"/>
    <w:rsid w:val="00B00CC6"/>
    <w:rsid w:val="00B00D32"/>
    <w:rsid w:val="00B01461"/>
    <w:rsid w:val="00B01C30"/>
    <w:rsid w:val="00B02163"/>
    <w:rsid w:val="00B021F5"/>
    <w:rsid w:val="00B02A94"/>
    <w:rsid w:val="00B04495"/>
    <w:rsid w:val="00B05C88"/>
    <w:rsid w:val="00B0669A"/>
    <w:rsid w:val="00B07AF0"/>
    <w:rsid w:val="00B10211"/>
    <w:rsid w:val="00B11BAC"/>
    <w:rsid w:val="00B125BE"/>
    <w:rsid w:val="00B12921"/>
    <w:rsid w:val="00B130AB"/>
    <w:rsid w:val="00B1366A"/>
    <w:rsid w:val="00B13E1F"/>
    <w:rsid w:val="00B15263"/>
    <w:rsid w:val="00B15E01"/>
    <w:rsid w:val="00B16C6E"/>
    <w:rsid w:val="00B16DBB"/>
    <w:rsid w:val="00B17CDA"/>
    <w:rsid w:val="00B17D61"/>
    <w:rsid w:val="00B20D5E"/>
    <w:rsid w:val="00B22B71"/>
    <w:rsid w:val="00B23EB7"/>
    <w:rsid w:val="00B241F1"/>
    <w:rsid w:val="00B2466C"/>
    <w:rsid w:val="00B249E1"/>
    <w:rsid w:val="00B24A98"/>
    <w:rsid w:val="00B24EEB"/>
    <w:rsid w:val="00B26931"/>
    <w:rsid w:val="00B27306"/>
    <w:rsid w:val="00B300D5"/>
    <w:rsid w:val="00B31B17"/>
    <w:rsid w:val="00B31B63"/>
    <w:rsid w:val="00B320CD"/>
    <w:rsid w:val="00B3289B"/>
    <w:rsid w:val="00B32BCE"/>
    <w:rsid w:val="00B3326A"/>
    <w:rsid w:val="00B33374"/>
    <w:rsid w:val="00B34858"/>
    <w:rsid w:val="00B36B65"/>
    <w:rsid w:val="00B3753B"/>
    <w:rsid w:val="00B37EFF"/>
    <w:rsid w:val="00B40062"/>
    <w:rsid w:val="00B4008C"/>
    <w:rsid w:val="00B40718"/>
    <w:rsid w:val="00B40A2C"/>
    <w:rsid w:val="00B41168"/>
    <w:rsid w:val="00B416DB"/>
    <w:rsid w:val="00B425C5"/>
    <w:rsid w:val="00B42A47"/>
    <w:rsid w:val="00B438E6"/>
    <w:rsid w:val="00B442CE"/>
    <w:rsid w:val="00B44E33"/>
    <w:rsid w:val="00B450F2"/>
    <w:rsid w:val="00B46140"/>
    <w:rsid w:val="00B467BC"/>
    <w:rsid w:val="00B504E7"/>
    <w:rsid w:val="00B5196B"/>
    <w:rsid w:val="00B52707"/>
    <w:rsid w:val="00B533ED"/>
    <w:rsid w:val="00B535F7"/>
    <w:rsid w:val="00B5385D"/>
    <w:rsid w:val="00B55A2C"/>
    <w:rsid w:val="00B575AD"/>
    <w:rsid w:val="00B6077A"/>
    <w:rsid w:val="00B609EF"/>
    <w:rsid w:val="00B61396"/>
    <w:rsid w:val="00B61BEF"/>
    <w:rsid w:val="00B6265A"/>
    <w:rsid w:val="00B62712"/>
    <w:rsid w:val="00B64558"/>
    <w:rsid w:val="00B65151"/>
    <w:rsid w:val="00B653AC"/>
    <w:rsid w:val="00B66F2D"/>
    <w:rsid w:val="00B67B8C"/>
    <w:rsid w:val="00B7101D"/>
    <w:rsid w:val="00B72388"/>
    <w:rsid w:val="00B73194"/>
    <w:rsid w:val="00B73C0B"/>
    <w:rsid w:val="00B74B22"/>
    <w:rsid w:val="00B74DFF"/>
    <w:rsid w:val="00B74F70"/>
    <w:rsid w:val="00B76568"/>
    <w:rsid w:val="00B768CF"/>
    <w:rsid w:val="00B76D53"/>
    <w:rsid w:val="00B77368"/>
    <w:rsid w:val="00B77634"/>
    <w:rsid w:val="00B77D5F"/>
    <w:rsid w:val="00B80B5D"/>
    <w:rsid w:val="00B80BC9"/>
    <w:rsid w:val="00B813EE"/>
    <w:rsid w:val="00B8148E"/>
    <w:rsid w:val="00B83219"/>
    <w:rsid w:val="00B834FB"/>
    <w:rsid w:val="00B83EA8"/>
    <w:rsid w:val="00B841F2"/>
    <w:rsid w:val="00B84B96"/>
    <w:rsid w:val="00B8505C"/>
    <w:rsid w:val="00B875E8"/>
    <w:rsid w:val="00B87ABC"/>
    <w:rsid w:val="00B90144"/>
    <w:rsid w:val="00B90157"/>
    <w:rsid w:val="00B907F2"/>
    <w:rsid w:val="00B9118F"/>
    <w:rsid w:val="00B91D5B"/>
    <w:rsid w:val="00B9315B"/>
    <w:rsid w:val="00B93627"/>
    <w:rsid w:val="00B939BA"/>
    <w:rsid w:val="00B9438C"/>
    <w:rsid w:val="00B94DCB"/>
    <w:rsid w:val="00B9568F"/>
    <w:rsid w:val="00BA0B8C"/>
    <w:rsid w:val="00BA113C"/>
    <w:rsid w:val="00BA1E90"/>
    <w:rsid w:val="00BA3101"/>
    <w:rsid w:val="00BA3323"/>
    <w:rsid w:val="00BA3D85"/>
    <w:rsid w:val="00BA42EC"/>
    <w:rsid w:val="00BA4D78"/>
    <w:rsid w:val="00BA5A45"/>
    <w:rsid w:val="00BA5B71"/>
    <w:rsid w:val="00BB08A7"/>
    <w:rsid w:val="00BB11FC"/>
    <w:rsid w:val="00BB12E2"/>
    <w:rsid w:val="00BB1325"/>
    <w:rsid w:val="00BB2CB7"/>
    <w:rsid w:val="00BB2F81"/>
    <w:rsid w:val="00BB3B4D"/>
    <w:rsid w:val="00BB3CE2"/>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D0F30"/>
    <w:rsid w:val="00BD1391"/>
    <w:rsid w:val="00BD2039"/>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6AF0"/>
    <w:rsid w:val="00BE75A6"/>
    <w:rsid w:val="00BF083E"/>
    <w:rsid w:val="00BF1113"/>
    <w:rsid w:val="00BF11FA"/>
    <w:rsid w:val="00BF2435"/>
    <w:rsid w:val="00BF39D4"/>
    <w:rsid w:val="00BF3DA9"/>
    <w:rsid w:val="00BF5453"/>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94A"/>
    <w:rsid w:val="00C1293B"/>
    <w:rsid w:val="00C1344C"/>
    <w:rsid w:val="00C13CA6"/>
    <w:rsid w:val="00C164DF"/>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311D"/>
    <w:rsid w:val="00C35883"/>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455C"/>
    <w:rsid w:val="00C45065"/>
    <w:rsid w:val="00C458F2"/>
    <w:rsid w:val="00C467B0"/>
    <w:rsid w:val="00C479D1"/>
    <w:rsid w:val="00C50BD4"/>
    <w:rsid w:val="00C50C4C"/>
    <w:rsid w:val="00C50F13"/>
    <w:rsid w:val="00C5360E"/>
    <w:rsid w:val="00C53A03"/>
    <w:rsid w:val="00C53CA9"/>
    <w:rsid w:val="00C53FCB"/>
    <w:rsid w:val="00C543C6"/>
    <w:rsid w:val="00C54951"/>
    <w:rsid w:val="00C55836"/>
    <w:rsid w:val="00C564F6"/>
    <w:rsid w:val="00C60DC5"/>
    <w:rsid w:val="00C60F80"/>
    <w:rsid w:val="00C61CB5"/>
    <w:rsid w:val="00C645B1"/>
    <w:rsid w:val="00C64C0F"/>
    <w:rsid w:val="00C65656"/>
    <w:rsid w:val="00C656D6"/>
    <w:rsid w:val="00C65956"/>
    <w:rsid w:val="00C66A4A"/>
    <w:rsid w:val="00C66D62"/>
    <w:rsid w:val="00C719C8"/>
    <w:rsid w:val="00C71DB5"/>
    <w:rsid w:val="00C72094"/>
    <w:rsid w:val="00C72ED1"/>
    <w:rsid w:val="00C733F8"/>
    <w:rsid w:val="00C7369B"/>
    <w:rsid w:val="00C7388D"/>
    <w:rsid w:val="00C74098"/>
    <w:rsid w:val="00C74E26"/>
    <w:rsid w:val="00C75B9E"/>
    <w:rsid w:val="00C762CD"/>
    <w:rsid w:val="00C763EE"/>
    <w:rsid w:val="00C766CB"/>
    <w:rsid w:val="00C770E2"/>
    <w:rsid w:val="00C775FB"/>
    <w:rsid w:val="00C77E82"/>
    <w:rsid w:val="00C820C0"/>
    <w:rsid w:val="00C82169"/>
    <w:rsid w:val="00C82FBC"/>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B0062"/>
    <w:rsid w:val="00CB01A8"/>
    <w:rsid w:val="00CB08F2"/>
    <w:rsid w:val="00CB2E55"/>
    <w:rsid w:val="00CB3368"/>
    <w:rsid w:val="00CB3525"/>
    <w:rsid w:val="00CB367A"/>
    <w:rsid w:val="00CB36BE"/>
    <w:rsid w:val="00CB4CC1"/>
    <w:rsid w:val="00CB55F9"/>
    <w:rsid w:val="00CB62F1"/>
    <w:rsid w:val="00CB66ED"/>
    <w:rsid w:val="00CB6AE4"/>
    <w:rsid w:val="00CB71DF"/>
    <w:rsid w:val="00CB7EA2"/>
    <w:rsid w:val="00CC0FEA"/>
    <w:rsid w:val="00CC129A"/>
    <w:rsid w:val="00CC2192"/>
    <w:rsid w:val="00CC22A9"/>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C93"/>
    <w:rsid w:val="00CD2F71"/>
    <w:rsid w:val="00CD32A0"/>
    <w:rsid w:val="00CD3E0B"/>
    <w:rsid w:val="00CD4A71"/>
    <w:rsid w:val="00CD566C"/>
    <w:rsid w:val="00CD5BE0"/>
    <w:rsid w:val="00CD685A"/>
    <w:rsid w:val="00CD7096"/>
    <w:rsid w:val="00CE0501"/>
    <w:rsid w:val="00CE24AA"/>
    <w:rsid w:val="00CE3794"/>
    <w:rsid w:val="00CE4AE0"/>
    <w:rsid w:val="00CE5480"/>
    <w:rsid w:val="00CE5BBA"/>
    <w:rsid w:val="00CE6991"/>
    <w:rsid w:val="00CE6BE2"/>
    <w:rsid w:val="00CE6C01"/>
    <w:rsid w:val="00CE6DE0"/>
    <w:rsid w:val="00CE79AF"/>
    <w:rsid w:val="00CF1694"/>
    <w:rsid w:val="00CF2CB8"/>
    <w:rsid w:val="00CF316B"/>
    <w:rsid w:val="00CF3866"/>
    <w:rsid w:val="00CF3FD3"/>
    <w:rsid w:val="00CF62C1"/>
    <w:rsid w:val="00CF65AE"/>
    <w:rsid w:val="00CF6979"/>
    <w:rsid w:val="00CF7027"/>
    <w:rsid w:val="00CF7DC1"/>
    <w:rsid w:val="00CF7FFA"/>
    <w:rsid w:val="00D01881"/>
    <w:rsid w:val="00D02297"/>
    <w:rsid w:val="00D025C6"/>
    <w:rsid w:val="00D0322B"/>
    <w:rsid w:val="00D033BE"/>
    <w:rsid w:val="00D03985"/>
    <w:rsid w:val="00D0434D"/>
    <w:rsid w:val="00D04CCE"/>
    <w:rsid w:val="00D06BB3"/>
    <w:rsid w:val="00D11161"/>
    <w:rsid w:val="00D11AD8"/>
    <w:rsid w:val="00D12D6B"/>
    <w:rsid w:val="00D13B7C"/>
    <w:rsid w:val="00D14554"/>
    <w:rsid w:val="00D1484F"/>
    <w:rsid w:val="00D15C87"/>
    <w:rsid w:val="00D15DA5"/>
    <w:rsid w:val="00D17FFE"/>
    <w:rsid w:val="00D212E1"/>
    <w:rsid w:val="00D21458"/>
    <w:rsid w:val="00D223E9"/>
    <w:rsid w:val="00D23368"/>
    <w:rsid w:val="00D2487D"/>
    <w:rsid w:val="00D2518A"/>
    <w:rsid w:val="00D263F1"/>
    <w:rsid w:val="00D275CF"/>
    <w:rsid w:val="00D313A3"/>
    <w:rsid w:val="00D3152B"/>
    <w:rsid w:val="00D3186E"/>
    <w:rsid w:val="00D344E4"/>
    <w:rsid w:val="00D36315"/>
    <w:rsid w:val="00D373FC"/>
    <w:rsid w:val="00D409B4"/>
    <w:rsid w:val="00D41A5D"/>
    <w:rsid w:val="00D424CE"/>
    <w:rsid w:val="00D42617"/>
    <w:rsid w:val="00D42C94"/>
    <w:rsid w:val="00D42F3C"/>
    <w:rsid w:val="00D44658"/>
    <w:rsid w:val="00D45627"/>
    <w:rsid w:val="00D47BC4"/>
    <w:rsid w:val="00D5020A"/>
    <w:rsid w:val="00D5212B"/>
    <w:rsid w:val="00D52346"/>
    <w:rsid w:val="00D527C0"/>
    <w:rsid w:val="00D52AB8"/>
    <w:rsid w:val="00D52C83"/>
    <w:rsid w:val="00D53947"/>
    <w:rsid w:val="00D53E8E"/>
    <w:rsid w:val="00D53F27"/>
    <w:rsid w:val="00D54314"/>
    <w:rsid w:val="00D54BEE"/>
    <w:rsid w:val="00D54E1A"/>
    <w:rsid w:val="00D55BAF"/>
    <w:rsid w:val="00D56804"/>
    <w:rsid w:val="00D568BE"/>
    <w:rsid w:val="00D5749A"/>
    <w:rsid w:val="00D5759F"/>
    <w:rsid w:val="00D5794E"/>
    <w:rsid w:val="00D602D3"/>
    <w:rsid w:val="00D60ABB"/>
    <w:rsid w:val="00D60C32"/>
    <w:rsid w:val="00D61C0A"/>
    <w:rsid w:val="00D622C3"/>
    <w:rsid w:val="00D623A6"/>
    <w:rsid w:val="00D62B06"/>
    <w:rsid w:val="00D6314A"/>
    <w:rsid w:val="00D631E1"/>
    <w:rsid w:val="00D63944"/>
    <w:rsid w:val="00D65F0B"/>
    <w:rsid w:val="00D66019"/>
    <w:rsid w:val="00D66202"/>
    <w:rsid w:val="00D667EC"/>
    <w:rsid w:val="00D67301"/>
    <w:rsid w:val="00D67ADE"/>
    <w:rsid w:val="00D67B52"/>
    <w:rsid w:val="00D71C08"/>
    <w:rsid w:val="00D721F8"/>
    <w:rsid w:val="00D73DB7"/>
    <w:rsid w:val="00D749AE"/>
    <w:rsid w:val="00D75211"/>
    <w:rsid w:val="00D752CD"/>
    <w:rsid w:val="00D75902"/>
    <w:rsid w:val="00D76152"/>
    <w:rsid w:val="00D775AF"/>
    <w:rsid w:val="00D80371"/>
    <w:rsid w:val="00D8068D"/>
    <w:rsid w:val="00D81F68"/>
    <w:rsid w:val="00D83648"/>
    <w:rsid w:val="00D83D28"/>
    <w:rsid w:val="00D8496E"/>
    <w:rsid w:val="00D85714"/>
    <w:rsid w:val="00D85F66"/>
    <w:rsid w:val="00D87290"/>
    <w:rsid w:val="00D875D6"/>
    <w:rsid w:val="00D87971"/>
    <w:rsid w:val="00D87D46"/>
    <w:rsid w:val="00D87F2B"/>
    <w:rsid w:val="00D9202E"/>
    <w:rsid w:val="00D9246F"/>
    <w:rsid w:val="00D930C0"/>
    <w:rsid w:val="00D94204"/>
    <w:rsid w:val="00D94316"/>
    <w:rsid w:val="00D943CF"/>
    <w:rsid w:val="00D96A63"/>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70A"/>
    <w:rsid w:val="00DC3B15"/>
    <w:rsid w:val="00DC4C61"/>
    <w:rsid w:val="00DC5C6F"/>
    <w:rsid w:val="00DC63B8"/>
    <w:rsid w:val="00DC6A3C"/>
    <w:rsid w:val="00DC6B19"/>
    <w:rsid w:val="00DD0807"/>
    <w:rsid w:val="00DD0B51"/>
    <w:rsid w:val="00DD11F6"/>
    <w:rsid w:val="00DD14DC"/>
    <w:rsid w:val="00DD237A"/>
    <w:rsid w:val="00DD3FA7"/>
    <w:rsid w:val="00DD47E0"/>
    <w:rsid w:val="00DD666F"/>
    <w:rsid w:val="00DE0648"/>
    <w:rsid w:val="00DE0D54"/>
    <w:rsid w:val="00DE1B22"/>
    <w:rsid w:val="00DE22C5"/>
    <w:rsid w:val="00DE31F2"/>
    <w:rsid w:val="00DE329F"/>
    <w:rsid w:val="00DE3E8D"/>
    <w:rsid w:val="00DE425D"/>
    <w:rsid w:val="00DF1A28"/>
    <w:rsid w:val="00DF1BC3"/>
    <w:rsid w:val="00DF1CAA"/>
    <w:rsid w:val="00DF24F4"/>
    <w:rsid w:val="00DF26C5"/>
    <w:rsid w:val="00DF2BE9"/>
    <w:rsid w:val="00DF2C76"/>
    <w:rsid w:val="00DF34F5"/>
    <w:rsid w:val="00DF3996"/>
    <w:rsid w:val="00DF3FE3"/>
    <w:rsid w:val="00DF4F46"/>
    <w:rsid w:val="00DF53B6"/>
    <w:rsid w:val="00DF59FF"/>
    <w:rsid w:val="00DF6A6B"/>
    <w:rsid w:val="00DF6C19"/>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AF5"/>
    <w:rsid w:val="00E147EF"/>
    <w:rsid w:val="00E15F66"/>
    <w:rsid w:val="00E17454"/>
    <w:rsid w:val="00E200EB"/>
    <w:rsid w:val="00E215AD"/>
    <w:rsid w:val="00E219FC"/>
    <w:rsid w:val="00E23446"/>
    <w:rsid w:val="00E24D94"/>
    <w:rsid w:val="00E25511"/>
    <w:rsid w:val="00E270D3"/>
    <w:rsid w:val="00E27131"/>
    <w:rsid w:val="00E306B3"/>
    <w:rsid w:val="00E32248"/>
    <w:rsid w:val="00E32822"/>
    <w:rsid w:val="00E328E5"/>
    <w:rsid w:val="00E34980"/>
    <w:rsid w:val="00E35379"/>
    <w:rsid w:val="00E353BF"/>
    <w:rsid w:val="00E3628F"/>
    <w:rsid w:val="00E36780"/>
    <w:rsid w:val="00E369F8"/>
    <w:rsid w:val="00E36B82"/>
    <w:rsid w:val="00E36F59"/>
    <w:rsid w:val="00E4019C"/>
    <w:rsid w:val="00E40E81"/>
    <w:rsid w:val="00E414C7"/>
    <w:rsid w:val="00E41AA1"/>
    <w:rsid w:val="00E41D4A"/>
    <w:rsid w:val="00E42A2F"/>
    <w:rsid w:val="00E43890"/>
    <w:rsid w:val="00E4409C"/>
    <w:rsid w:val="00E44888"/>
    <w:rsid w:val="00E455BC"/>
    <w:rsid w:val="00E455EB"/>
    <w:rsid w:val="00E45D6F"/>
    <w:rsid w:val="00E45D76"/>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536"/>
    <w:rsid w:val="00E70D1E"/>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61A"/>
    <w:rsid w:val="00E82918"/>
    <w:rsid w:val="00E82AC8"/>
    <w:rsid w:val="00E83155"/>
    <w:rsid w:val="00E85AC7"/>
    <w:rsid w:val="00E860FE"/>
    <w:rsid w:val="00E86252"/>
    <w:rsid w:val="00E863AF"/>
    <w:rsid w:val="00E871CA"/>
    <w:rsid w:val="00E87323"/>
    <w:rsid w:val="00E87546"/>
    <w:rsid w:val="00E87660"/>
    <w:rsid w:val="00E90A66"/>
    <w:rsid w:val="00E90C91"/>
    <w:rsid w:val="00E914F2"/>
    <w:rsid w:val="00E91796"/>
    <w:rsid w:val="00E91FED"/>
    <w:rsid w:val="00E92BB2"/>
    <w:rsid w:val="00E930CB"/>
    <w:rsid w:val="00E94062"/>
    <w:rsid w:val="00E94B18"/>
    <w:rsid w:val="00E9505A"/>
    <w:rsid w:val="00E95717"/>
    <w:rsid w:val="00E96E3E"/>
    <w:rsid w:val="00E97ADB"/>
    <w:rsid w:val="00EA04A3"/>
    <w:rsid w:val="00EA0557"/>
    <w:rsid w:val="00EA1291"/>
    <w:rsid w:val="00EA28C3"/>
    <w:rsid w:val="00EA428B"/>
    <w:rsid w:val="00EA4419"/>
    <w:rsid w:val="00EA477A"/>
    <w:rsid w:val="00EA4A1B"/>
    <w:rsid w:val="00EA524A"/>
    <w:rsid w:val="00EA5A07"/>
    <w:rsid w:val="00EA69A6"/>
    <w:rsid w:val="00EA6C2C"/>
    <w:rsid w:val="00EA738B"/>
    <w:rsid w:val="00EA73C1"/>
    <w:rsid w:val="00EB092A"/>
    <w:rsid w:val="00EB0CF4"/>
    <w:rsid w:val="00EB1641"/>
    <w:rsid w:val="00EB17BD"/>
    <w:rsid w:val="00EB2D2C"/>
    <w:rsid w:val="00EB3D80"/>
    <w:rsid w:val="00EB459C"/>
    <w:rsid w:val="00EB54F6"/>
    <w:rsid w:val="00EB5565"/>
    <w:rsid w:val="00EB65F9"/>
    <w:rsid w:val="00EB6B94"/>
    <w:rsid w:val="00EC01AE"/>
    <w:rsid w:val="00EC0CF4"/>
    <w:rsid w:val="00EC0F55"/>
    <w:rsid w:val="00EC134A"/>
    <w:rsid w:val="00EC1427"/>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744E"/>
    <w:rsid w:val="00EF08D7"/>
    <w:rsid w:val="00EF0EB9"/>
    <w:rsid w:val="00EF1589"/>
    <w:rsid w:val="00EF1973"/>
    <w:rsid w:val="00EF207B"/>
    <w:rsid w:val="00EF2897"/>
    <w:rsid w:val="00EF42A8"/>
    <w:rsid w:val="00EF5A03"/>
    <w:rsid w:val="00EF7114"/>
    <w:rsid w:val="00EF7A4E"/>
    <w:rsid w:val="00F007D7"/>
    <w:rsid w:val="00F02AE3"/>
    <w:rsid w:val="00F03741"/>
    <w:rsid w:val="00F05BCC"/>
    <w:rsid w:val="00F062C1"/>
    <w:rsid w:val="00F06C1B"/>
    <w:rsid w:val="00F11547"/>
    <w:rsid w:val="00F1172A"/>
    <w:rsid w:val="00F1325E"/>
    <w:rsid w:val="00F16055"/>
    <w:rsid w:val="00F168A6"/>
    <w:rsid w:val="00F17333"/>
    <w:rsid w:val="00F17D02"/>
    <w:rsid w:val="00F17E1A"/>
    <w:rsid w:val="00F20378"/>
    <w:rsid w:val="00F20704"/>
    <w:rsid w:val="00F212F6"/>
    <w:rsid w:val="00F2180C"/>
    <w:rsid w:val="00F22552"/>
    <w:rsid w:val="00F22DF8"/>
    <w:rsid w:val="00F235A7"/>
    <w:rsid w:val="00F2435A"/>
    <w:rsid w:val="00F24422"/>
    <w:rsid w:val="00F251D8"/>
    <w:rsid w:val="00F257F8"/>
    <w:rsid w:val="00F26572"/>
    <w:rsid w:val="00F27114"/>
    <w:rsid w:val="00F3069F"/>
    <w:rsid w:val="00F319C8"/>
    <w:rsid w:val="00F325F9"/>
    <w:rsid w:val="00F3280A"/>
    <w:rsid w:val="00F3373F"/>
    <w:rsid w:val="00F339B9"/>
    <w:rsid w:val="00F33EBB"/>
    <w:rsid w:val="00F3488F"/>
    <w:rsid w:val="00F351B5"/>
    <w:rsid w:val="00F35235"/>
    <w:rsid w:val="00F352A5"/>
    <w:rsid w:val="00F36357"/>
    <w:rsid w:val="00F36842"/>
    <w:rsid w:val="00F368EC"/>
    <w:rsid w:val="00F36D02"/>
    <w:rsid w:val="00F36D7D"/>
    <w:rsid w:val="00F37734"/>
    <w:rsid w:val="00F4053D"/>
    <w:rsid w:val="00F40D0D"/>
    <w:rsid w:val="00F42029"/>
    <w:rsid w:val="00F42DD6"/>
    <w:rsid w:val="00F42FAA"/>
    <w:rsid w:val="00F43CD1"/>
    <w:rsid w:val="00F4443C"/>
    <w:rsid w:val="00F45620"/>
    <w:rsid w:val="00F46FAD"/>
    <w:rsid w:val="00F47E1B"/>
    <w:rsid w:val="00F47EEE"/>
    <w:rsid w:val="00F50082"/>
    <w:rsid w:val="00F50376"/>
    <w:rsid w:val="00F53F66"/>
    <w:rsid w:val="00F5420E"/>
    <w:rsid w:val="00F54E55"/>
    <w:rsid w:val="00F606A9"/>
    <w:rsid w:val="00F607AC"/>
    <w:rsid w:val="00F61C83"/>
    <w:rsid w:val="00F636E4"/>
    <w:rsid w:val="00F63765"/>
    <w:rsid w:val="00F65619"/>
    <w:rsid w:val="00F6567F"/>
    <w:rsid w:val="00F66066"/>
    <w:rsid w:val="00F70C0C"/>
    <w:rsid w:val="00F71CEC"/>
    <w:rsid w:val="00F7305B"/>
    <w:rsid w:val="00F7347C"/>
    <w:rsid w:val="00F73B43"/>
    <w:rsid w:val="00F73C6B"/>
    <w:rsid w:val="00F7449C"/>
    <w:rsid w:val="00F7489B"/>
    <w:rsid w:val="00F7519C"/>
    <w:rsid w:val="00F75B67"/>
    <w:rsid w:val="00F763E7"/>
    <w:rsid w:val="00F76423"/>
    <w:rsid w:val="00F769AD"/>
    <w:rsid w:val="00F77491"/>
    <w:rsid w:val="00F81D19"/>
    <w:rsid w:val="00F820E5"/>
    <w:rsid w:val="00F82A77"/>
    <w:rsid w:val="00F83FF9"/>
    <w:rsid w:val="00F8503B"/>
    <w:rsid w:val="00F851CD"/>
    <w:rsid w:val="00F86075"/>
    <w:rsid w:val="00F87CB0"/>
    <w:rsid w:val="00F90098"/>
    <w:rsid w:val="00F92253"/>
    <w:rsid w:val="00F92569"/>
    <w:rsid w:val="00F92E2C"/>
    <w:rsid w:val="00F9302A"/>
    <w:rsid w:val="00F96612"/>
    <w:rsid w:val="00F96B7A"/>
    <w:rsid w:val="00FA0CB2"/>
    <w:rsid w:val="00FA17A7"/>
    <w:rsid w:val="00FA28A3"/>
    <w:rsid w:val="00FA3FD9"/>
    <w:rsid w:val="00FA48C3"/>
    <w:rsid w:val="00FA4934"/>
    <w:rsid w:val="00FA5D70"/>
    <w:rsid w:val="00FA5F28"/>
    <w:rsid w:val="00FA6D3D"/>
    <w:rsid w:val="00FA7904"/>
    <w:rsid w:val="00FB0F98"/>
    <w:rsid w:val="00FB323A"/>
    <w:rsid w:val="00FB3CFE"/>
    <w:rsid w:val="00FB5B6F"/>
    <w:rsid w:val="00FB6C1C"/>
    <w:rsid w:val="00FB78B7"/>
    <w:rsid w:val="00FC1A5F"/>
    <w:rsid w:val="00FC24F5"/>
    <w:rsid w:val="00FC2590"/>
    <w:rsid w:val="00FC353A"/>
    <w:rsid w:val="00FC3CC1"/>
    <w:rsid w:val="00FC53B5"/>
    <w:rsid w:val="00FC67A0"/>
    <w:rsid w:val="00FC6C0B"/>
    <w:rsid w:val="00FC7984"/>
    <w:rsid w:val="00FD017E"/>
    <w:rsid w:val="00FD0FB1"/>
    <w:rsid w:val="00FD1AB5"/>
    <w:rsid w:val="00FD2528"/>
    <w:rsid w:val="00FD44D9"/>
    <w:rsid w:val="00FD4AEB"/>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4E4"/>
    <w:rsid w:val="00FE6641"/>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A00D2BC7-0F48-6341-929A-A8BF89DD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 w:type="numbering" w:customStyle="1" w:styleId="StyleBulletedSymbolsymbolLeft025Hanging0">
    <w:name w:val="Style Bulleted Symbol (symbol) Left:  0.25&quot; Hanging:  0."/>
    <w:basedOn w:val="NoList"/>
    <w:rsid w:val="00B40A2C"/>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10</Pages>
  <Words>5200</Words>
  <Characters>29642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13</cp:revision>
  <dcterms:created xsi:type="dcterms:W3CDTF">2024-10-03T01:27:00Z</dcterms:created>
  <dcterms:modified xsi:type="dcterms:W3CDTF">2025-02-07T19:09:00Z</dcterms:modified>
</cp:coreProperties>
</file>